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DC4C2" w14:textId="3AC0974F" w:rsidR="00852F2B" w:rsidRPr="00566A9D" w:rsidRDefault="00852F2B" w:rsidP="00566A9D">
      <w:r w:rsidRPr="00566A9D">
        <w:rPr>
          <w:noProof/>
        </w:rPr>
        <w:drawing>
          <wp:anchor distT="0" distB="0" distL="114300" distR="114300" simplePos="0" relativeHeight="251659264" behindDoc="1" locked="0" layoutInCell="1" allowOverlap="1" wp14:anchorId="4488199D" wp14:editId="4DA2C412">
            <wp:simplePos x="914400" y="1228725"/>
            <wp:positionH relativeFrom="margin">
              <wp:align>center</wp:align>
            </wp:positionH>
            <wp:positionV relativeFrom="margin">
              <wp:align>center</wp:align>
            </wp:positionV>
            <wp:extent cx="1717675" cy="2136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7675" cy="2136775"/>
                    </a:xfrm>
                    <a:prstGeom prst="rect">
                      <a:avLst/>
                    </a:prstGeom>
                    <a:noFill/>
                    <a:ln>
                      <a:noFill/>
                    </a:ln>
                  </pic:spPr>
                </pic:pic>
              </a:graphicData>
            </a:graphic>
          </wp:anchor>
        </w:drawing>
      </w:r>
    </w:p>
    <w:p w14:paraId="394739A4" w14:textId="77777777" w:rsidR="00F364DF" w:rsidRPr="00566A9D" w:rsidRDefault="00F364DF" w:rsidP="00566A9D">
      <w:pPr>
        <w:jc w:val="center"/>
        <w:rPr>
          <w:b/>
          <w:bCs/>
          <w:sz w:val="56"/>
          <w:szCs w:val="56"/>
        </w:rPr>
      </w:pPr>
    </w:p>
    <w:p w14:paraId="18AB6AA2" w14:textId="7C7B0976" w:rsidR="00852F2B" w:rsidRPr="00566A9D" w:rsidRDefault="00852F2B" w:rsidP="00566A9D">
      <w:pPr>
        <w:jc w:val="center"/>
        <w:rPr>
          <w:b/>
          <w:bCs/>
          <w:sz w:val="56"/>
          <w:szCs w:val="56"/>
        </w:rPr>
      </w:pPr>
      <w:r w:rsidRPr="00566A9D">
        <w:rPr>
          <w:b/>
          <w:bCs/>
          <w:sz w:val="56"/>
          <w:szCs w:val="56"/>
        </w:rPr>
        <w:t>Listing Particulars Scheme for Depository Securities</w:t>
      </w:r>
    </w:p>
    <w:p w14:paraId="55D15991" w14:textId="2930ECAD" w:rsidR="00852F2B" w:rsidRPr="00566A9D" w:rsidRDefault="00852F2B" w:rsidP="00566A9D">
      <w:pPr>
        <w:jc w:val="center"/>
        <w:rPr>
          <w:sz w:val="44"/>
          <w:szCs w:val="44"/>
        </w:rPr>
      </w:pPr>
      <w:r w:rsidRPr="00566A9D">
        <w:rPr>
          <w:sz w:val="44"/>
          <w:szCs w:val="44"/>
        </w:rPr>
        <w:t>(Listing Particulars Scheme – Depository Securities)</w:t>
      </w:r>
    </w:p>
    <w:p w14:paraId="45B2F4A7" w14:textId="77777777" w:rsidR="00852F2B" w:rsidRPr="00566A9D" w:rsidRDefault="00852F2B" w:rsidP="00566A9D">
      <w:r w:rsidRPr="00566A9D">
        <w:br w:type="page"/>
      </w:r>
    </w:p>
    <w:sdt>
      <w:sdtPr>
        <w:rPr>
          <w:rFonts w:ascii="Gordita" w:eastAsiaTheme="minorEastAsia" w:hAnsi="Gordita" w:cs="Arial"/>
          <w:b w:val="0"/>
          <w:bCs w:val="0"/>
          <w:color w:val="auto"/>
          <w:sz w:val="20"/>
          <w:szCs w:val="20"/>
          <w:lang w:eastAsia="en-US"/>
        </w:rPr>
        <w:id w:val="1552190531"/>
        <w:docPartObj>
          <w:docPartGallery w:val="Table of Contents"/>
          <w:docPartUnique/>
        </w:docPartObj>
      </w:sdtPr>
      <w:sdtEndPr>
        <w:rPr>
          <w:noProof/>
        </w:rPr>
      </w:sdtEndPr>
      <w:sdtContent>
        <w:p w14:paraId="2F5FE126" w14:textId="0C11F2D9" w:rsidR="001C6312" w:rsidRPr="00573E10" w:rsidRDefault="002B676F" w:rsidP="00573E10">
          <w:pPr>
            <w:pStyle w:val="TOCHeading"/>
            <w:pBdr>
              <w:bottom w:val="single" w:sz="4" w:space="1" w:color="auto"/>
            </w:pBdr>
            <w:rPr>
              <w:rFonts w:ascii="Gordita" w:eastAsia="Times New Roman" w:hAnsi="Gordita" w:cs="Times New Roman"/>
              <w:smallCaps/>
              <w:color w:val="auto"/>
              <w:szCs w:val="20"/>
              <w:lang w:val="en-AU" w:eastAsia="en-AU"/>
            </w:rPr>
          </w:pPr>
          <w:r w:rsidRPr="00573E10">
            <w:rPr>
              <w:rFonts w:ascii="Gordita" w:eastAsia="Times New Roman" w:hAnsi="Gordita" w:cs="Times New Roman"/>
              <w:smallCaps/>
              <w:color w:val="auto"/>
              <w:szCs w:val="20"/>
              <w:lang w:val="en-AU" w:eastAsia="en-AU"/>
            </w:rPr>
            <w:t>Table of Contents</w:t>
          </w:r>
        </w:p>
        <w:p w14:paraId="4289BE1B" w14:textId="1620DBB5" w:rsidR="00901E8B" w:rsidRDefault="001C6312">
          <w:pPr>
            <w:pStyle w:val="TOC1"/>
            <w:rPr>
              <w:rFonts w:asciiTheme="minorHAnsi"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188800297" w:history="1">
            <w:r w:rsidR="00901E8B" w:rsidRPr="003F70D7">
              <w:rPr>
                <w:rStyle w:val="Hyperlink"/>
              </w:rPr>
              <w:t>1.</w:t>
            </w:r>
            <w:r w:rsidR="00901E8B">
              <w:rPr>
                <w:rFonts w:asciiTheme="minorHAnsi" w:hAnsiTheme="minorHAnsi" w:cstheme="minorBidi"/>
                <w:b w:val="0"/>
                <w:bCs w:val="0"/>
                <w:kern w:val="2"/>
                <w:sz w:val="24"/>
                <w:szCs w:val="24"/>
                <w14:ligatures w14:val="standardContextual"/>
              </w:rPr>
              <w:tab/>
            </w:r>
            <w:r w:rsidR="00901E8B" w:rsidRPr="003F70D7">
              <w:rPr>
                <w:rStyle w:val="Hyperlink"/>
              </w:rPr>
              <w:t>RISK FACTORS</w:t>
            </w:r>
            <w:r w:rsidR="00901E8B">
              <w:rPr>
                <w:webHidden/>
              </w:rPr>
              <w:tab/>
            </w:r>
            <w:r w:rsidR="00901E8B">
              <w:rPr>
                <w:webHidden/>
              </w:rPr>
              <w:fldChar w:fldCharType="begin"/>
            </w:r>
            <w:r w:rsidR="00901E8B">
              <w:rPr>
                <w:webHidden/>
              </w:rPr>
              <w:instrText xml:space="preserve"> PAGEREF _Toc188800297 \h </w:instrText>
            </w:r>
            <w:r w:rsidR="00901E8B">
              <w:rPr>
                <w:webHidden/>
              </w:rPr>
            </w:r>
            <w:r w:rsidR="00901E8B">
              <w:rPr>
                <w:webHidden/>
              </w:rPr>
              <w:fldChar w:fldCharType="separate"/>
            </w:r>
            <w:r w:rsidR="00901E8B">
              <w:rPr>
                <w:webHidden/>
              </w:rPr>
              <w:t>4</w:t>
            </w:r>
            <w:r w:rsidR="00901E8B">
              <w:rPr>
                <w:webHidden/>
              </w:rPr>
              <w:fldChar w:fldCharType="end"/>
            </w:r>
          </w:hyperlink>
        </w:p>
        <w:p w14:paraId="394EEE45" w14:textId="38AC7C36" w:rsidR="00901E8B" w:rsidRDefault="00901E8B">
          <w:pPr>
            <w:pStyle w:val="TOC2"/>
            <w:rPr>
              <w:rFonts w:asciiTheme="minorHAnsi" w:hAnsiTheme="minorHAnsi" w:cstheme="minorBidi"/>
              <w:noProof/>
              <w:kern w:val="2"/>
              <w:sz w:val="24"/>
              <w:szCs w:val="24"/>
              <w14:ligatures w14:val="standardContextual"/>
            </w:rPr>
          </w:pPr>
          <w:hyperlink w:anchor="_Toc188800298" w:history="1">
            <w:r w:rsidRPr="003F70D7">
              <w:rPr>
                <w:rStyle w:val="Hyperlink"/>
                <w:noProof/>
              </w:rPr>
              <w:t>1.1.</w:t>
            </w:r>
            <w:r>
              <w:rPr>
                <w:rFonts w:asciiTheme="minorHAnsi" w:hAnsiTheme="minorHAnsi" w:cstheme="minorBidi"/>
                <w:noProof/>
                <w:kern w:val="2"/>
                <w:sz w:val="24"/>
                <w:szCs w:val="24"/>
                <w14:ligatures w14:val="standardContextual"/>
              </w:rPr>
              <w:tab/>
            </w:r>
            <w:r w:rsidRPr="003F70D7">
              <w:rPr>
                <w:rStyle w:val="Hyperlink"/>
                <w:noProof/>
              </w:rPr>
              <w:t>General</w:t>
            </w:r>
            <w:r>
              <w:rPr>
                <w:noProof/>
                <w:webHidden/>
              </w:rPr>
              <w:tab/>
            </w:r>
            <w:r>
              <w:rPr>
                <w:noProof/>
                <w:webHidden/>
              </w:rPr>
              <w:fldChar w:fldCharType="begin"/>
            </w:r>
            <w:r>
              <w:rPr>
                <w:noProof/>
                <w:webHidden/>
              </w:rPr>
              <w:instrText xml:space="preserve"> PAGEREF _Toc188800298 \h </w:instrText>
            </w:r>
            <w:r>
              <w:rPr>
                <w:noProof/>
                <w:webHidden/>
              </w:rPr>
            </w:r>
            <w:r>
              <w:rPr>
                <w:noProof/>
                <w:webHidden/>
              </w:rPr>
              <w:fldChar w:fldCharType="separate"/>
            </w:r>
            <w:r>
              <w:rPr>
                <w:noProof/>
                <w:webHidden/>
              </w:rPr>
              <w:t>4</w:t>
            </w:r>
            <w:r>
              <w:rPr>
                <w:noProof/>
                <w:webHidden/>
              </w:rPr>
              <w:fldChar w:fldCharType="end"/>
            </w:r>
          </w:hyperlink>
        </w:p>
        <w:p w14:paraId="2417AC74" w14:textId="61A0D9C5" w:rsidR="00901E8B" w:rsidRDefault="00901E8B">
          <w:pPr>
            <w:pStyle w:val="TOC2"/>
            <w:rPr>
              <w:rFonts w:asciiTheme="minorHAnsi" w:hAnsiTheme="minorHAnsi" w:cstheme="minorBidi"/>
              <w:noProof/>
              <w:kern w:val="2"/>
              <w:sz w:val="24"/>
              <w:szCs w:val="24"/>
              <w14:ligatures w14:val="standardContextual"/>
            </w:rPr>
          </w:pPr>
          <w:hyperlink w:anchor="_Toc188800299" w:history="1">
            <w:r w:rsidRPr="003F70D7">
              <w:rPr>
                <w:rStyle w:val="Hyperlink"/>
                <w:noProof/>
              </w:rPr>
              <w:t>1.2.</w:t>
            </w:r>
            <w:r>
              <w:rPr>
                <w:rFonts w:asciiTheme="minorHAnsi" w:hAnsiTheme="minorHAnsi" w:cstheme="minorBidi"/>
                <w:noProof/>
                <w:kern w:val="2"/>
                <w:sz w:val="24"/>
                <w:szCs w:val="24"/>
                <w14:ligatures w14:val="standardContextual"/>
              </w:rPr>
              <w:tab/>
            </w:r>
            <w:r w:rsidRPr="003F70D7">
              <w:rPr>
                <w:rStyle w:val="Hyperlink"/>
                <w:noProof/>
              </w:rPr>
              <w:t>Unsponsored Depository Securities</w:t>
            </w:r>
            <w:r>
              <w:rPr>
                <w:noProof/>
                <w:webHidden/>
              </w:rPr>
              <w:tab/>
            </w:r>
            <w:r>
              <w:rPr>
                <w:noProof/>
                <w:webHidden/>
              </w:rPr>
              <w:fldChar w:fldCharType="begin"/>
            </w:r>
            <w:r>
              <w:rPr>
                <w:noProof/>
                <w:webHidden/>
              </w:rPr>
              <w:instrText xml:space="preserve"> PAGEREF _Toc188800299 \h </w:instrText>
            </w:r>
            <w:r>
              <w:rPr>
                <w:noProof/>
                <w:webHidden/>
              </w:rPr>
            </w:r>
            <w:r>
              <w:rPr>
                <w:noProof/>
                <w:webHidden/>
              </w:rPr>
              <w:fldChar w:fldCharType="separate"/>
            </w:r>
            <w:r>
              <w:rPr>
                <w:noProof/>
                <w:webHidden/>
              </w:rPr>
              <w:t>4</w:t>
            </w:r>
            <w:r>
              <w:rPr>
                <w:noProof/>
                <w:webHidden/>
              </w:rPr>
              <w:fldChar w:fldCharType="end"/>
            </w:r>
          </w:hyperlink>
        </w:p>
        <w:p w14:paraId="3B3F9A62" w14:textId="6DF0F4B9" w:rsidR="00901E8B" w:rsidRDefault="00901E8B">
          <w:pPr>
            <w:pStyle w:val="TOC1"/>
            <w:rPr>
              <w:rFonts w:asciiTheme="minorHAnsi" w:hAnsiTheme="minorHAnsi" w:cstheme="minorBidi"/>
              <w:b w:val="0"/>
              <w:bCs w:val="0"/>
              <w:kern w:val="2"/>
              <w:sz w:val="24"/>
              <w:szCs w:val="24"/>
              <w14:ligatures w14:val="standardContextual"/>
            </w:rPr>
          </w:pPr>
          <w:hyperlink w:anchor="_Toc188800302" w:history="1">
            <w:r w:rsidRPr="003F70D7">
              <w:rPr>
                <w:rStyle w:val="Hyperlink"/>
              </w:rPr>
              <w:t>2.</w:t>
            </w:r>
            <w:r>
              <w:rPr>
                <w:rFonts w:asciiTheme="minorHAnsi" w:hAnsiTheme="minorHAnsi" w:cstheme="minorBidi"/>
                <w:b w:val="0"/>
                <w:bCs w:val="0"/>
                <w:kern w:val="2"/>
                <w:sz w:val="24"/>
                <w:szCs w:val="24"/>
                <w14:ligatures w14:val="standardContextual"/>
              </w:rPr>
              <w:tab/>
            </w:r>
            <w:r w:rsidRPr="003F70D7">
              <w:rPr>
                <w:rStyle w:val="Hyperlink"/>
              </w:rPr>
              <w:t>INFORMATION ABOUT THE UNDERLYING ISSUER</w:t>
            </w:r>
            <w:r>
              <w:rPr>
                <w:webHidden/>
              </w:rPr>
              <w:tab/>
            </w:r>
            <w:r>
              <w:rPr>
                <w:webHidden/>
              </w:rPr>
              <w:fldChar w:fldCharType="begin"/>
            </w:r>
            <w:r>
              <w:rPr>
                <w:webHidden/>
              </w:rPr>
              <w:instrText xml:space="preserve"> PAGEREF _Toc188800302 \h </w:instrText>
            </w:r>
            <w:r>
              <w:rPr>
                <w:webHidden/>
              </w:rPr>
            </w:r>
            <w:r>
              <w:rPr>
                <w:webHidden/>
              </w:rPr>
              <w:fldChar w:fldCharType="separate"/>
            </w:r>
            <w:r>
              <w:rPr>
                <w:webHidden/>
              </w:rPr>
              <w:t>5</w:t>
            </w:r>
            <w:r>
              <w:rPr>
                <w:webHidden/>
              </w:rPr>
              <w:fldChar w:fldCharType="end"/>
            </w:r>
          </w:hyperlink>
        </w:p>
        <w:p w14:paraId="12127CF1" w14:textId="7984CEA1" w:rsidR="00901E8B" w:rsidRDefault="00901E8B">
          <w:pPr>
            <w:pStyle w:val="TOC2"/>
            <w:rPr>
              <w:rFonts w:asciiTheme="minorHAnsi" w:hAnsiTheme="minorHAnsi" w:cstheme="minorBidi"/>
              <w:noProof/>
              <w:kern w:val="2"/>
              <w:sz w:val="24"/>
              <w:szCs w:val="24"/>
              <w14:ligatures w14:val="standardContextual"/>
            </w:rPr>
          </w:pPr>
          <w:hyperlink w:anchor="_Toc188800303" w:history="1">
            <w:r w:rsidRPr="003F70D7">
              <w:rPr>
                <w:rStyle w:val="Hyperlink"/>
                <w:noProof/>
              </w:rPr>
              <w:t>2.1</w:t>
            </w:r>
            <w:r>
              <w:rPr>
                <w:rFonts w:asciiTheme="minorHAnsi" w:hAnsiTheme="minorHAnsi" w:cstheme="minorBidi"/>
                <w:noProof/>
                <w:kern w:val="2"/>
                <w:sz w:val="24"/>
                <w:szCs w:val="24"/>
                <w14:ligatures w14:val="standardContextual"/>
              </w:rPr>
              <w:tab/>
            </w:r>
            <w:r w:rsidRPr="003F70D7">
              <w:rPr>
                <w:rStyle w:val="Hyperlink"/>
                <w:noProof/>
              </w:rPr>
              <w:t>Sponsored Depository Securities</w:t>
            </w:r>
            <w:r>
              <w:rPr>
                <w:noProof/>
                <w:webHidden/>
              </w:rPr>
              <w:tab/>
            </w:r>
            <w:r>
              <w:rPr>
                <w:noProof/>
                <w:webHidden/>
              </w:rPr>
              <w:fldChar w:fldCharType="begin"/>
            </w:r>
            <w:r>
              <w:rPr>
                <w:noProof/>
                <w:webHidden/>
              </w:rPr>
              <w:instrText xml:space="preserve"> PAGEREF _Toc188800303 \h </w:instrText>
            </w:r>
            <w:r>
              <w:rPr>
                <w:noProof/>
                <w:webHidden/>
              </w:rPr>
            </w:r>
            <w:r>
              <w:rPr>
                <w:noProof/>
                <w:webHidden/>
              </w:rPr>
              <w:fldChar w:fldCharType="separate"/>
            </w:r>
            <w:r>
              <w:rPr>
                <w:noProof/>
                <w:webHidden/>
              </w:rPr>
              <w:t>5</w:t>
            </w:r>
            <w:r>
              <w:rPr>
                <w:noProof/>
                <w:webHidden/>
              </w:rPr>
              <w:fldChar w:fldCharType="end"/>
            </w:r>
          </w:hyperlink>
        </w:p>
        <w:p w14:paraId="6A4FED22" w14:textId="065B0061" w:rsidR="00901E8B" w:rsidRDefault="00901E8B">
          <w:pPr>
            <w:pStyle w:val="TOC2"/>
            <w:rPr>
              <w:rFonts w:asciiTheme="minorHAnsi" w:hAnsiTheme="minorHAnsi" w:cstheme="minorBidi"/>
              <w:noProof/>
              <w:kern w:val="2"/>
              <w:sz w:val="24"/>
              <w:szCs w:val="24"/>
              <w14:ligatures w14:val="standardContextual"/>
            </w:rPr>
          </w:pPr>
          <w:hyperlink w:anchor="_Toc188800304" w:history="1">
            <w:r w:rsidRPr="003F70D7">
              <w:rPr>
                <w:rStyle w:val="Hyperlink"/>
                <w:noProof/>
              </w:rPr>
              <w:t>2.1.</w:t>
            </w:r>
            <w:r>
              <w:rPr>
                <w:rFonts w:asciiTheme="minorHAnsi" w:hAnsiTheme="minorHAnsi" w:cstheme="minorBidi"/>
                <w:noProof/>
                <w:kern w:val="2"/>
                <w:sz w:val="24"/>
                <w:szCs w:val="24"/>
                <w14:ligatures w14:val="standardContextual"/>
              </w:rPr>
              <w:tab/>
            </w:r>
            <w:r w:rsidRPr="003F70D7">
              <w:rPr>
                <w:rStyle w:val="Hyperlink"/>
                <w:noProof/>
              </w:rPr>
              <w:t>Unsponsored Depository Securities</w:t>
            </w:r>
            <w:r>
              <w:rPr>
                <w:noProof/>
                <w:webHidden/>
              </w:rPr>
              <w:tab/>
            </w:r>
            <w:r>
              <w:rPr>
                <w:noProof/>
                <w:webHidden/>
              </w:rPr>
              <w:fldChar w:fldCharType="begin"/>
            </w:r>
            <w:r>
              <w:rPr>
                <w:noProof/>
                <w:webHidden/>
              </w:rPr>
              <w:instrText xml:space="preserve"> PAGEREF _Toc188800304 \h </w:instrText>
            </w:r>
            <w:r>
              <w:rPr>
                <w:noProof/>
                <w:webHidden/>
              </w:rPr>
            </w:r>
            <w:r>
              <w:rPr>
                <w:noProof/>
                <w:webHidden/>
              </w:rPr>
              <w:fldChar w:fldCharType="separate"/>
            </w:r>
            <w:r>
              <w:rPr>
                <w:noProof/>
                <w:webHidden/>
              </w:rPr>
              <w:t>6</w:t>
            </w:r>
            <w:r>
              <w:rPr>
                <w:noProof/>
                <w:webHidden/>
              </w:rPr>
              <w:fldChar w:fldCharType="end"/>
            </w:r>
          </w:hyperlink>
        </w:p>
        <w:p w14:paraId="17492B6A" w14:textId="13D75269" w:rsidR="00901E8B" w:rsidRDefault="00901E8B">
          <w:pPr>
            <w:pStyle w:val="TOC1"/>
            <w:rPr>
              <w:rFonts w:asciiTheme="minorHAnsi" w:hAnsiTheme="minorHAnsi" w:cstheme="minorBidi"/>
              <w:b w:val="0"/>
              <w:bCs w:val="0"/>
              <w:kern w:val="2"/>
              <w:sz w:val="24"/>
              <w:szCs w:val="24"/>
              <w14:ligatures w14:val="standardContextual"/>
            </w:rPr>
          </w:pPr>
          <w:hyperlink w:anchor="_Toc188800305" w:history="1">
            <w:r w:rsidRPr="003F70D7">
              <w:rPr>
                <w:rStyle w:val="Hyperlink"/>
              </w:rPr>
              <w:t>3.</w:t>
            </w:r>
            <w:r>
              <w:rPr>
                <w:rFonts w:asciiTheme="minorHAnsi" w:hAnsiTheme="minorHAnsi" w:cstheme="minorBidi"/>
                <w:b w:val="0"/>
                <w:bCs w:val="0"/>
                <w:kern w:val="2"/>
                <w:sz w:val="24"/>
                <w:szCs w:val="24"/>
                <w14:ligatures w14:val="standardContextual"/>
              </w:rPr>
              <w:tab/>
            </w:r>
            <w:r w:rsidRPr="003F70D7">
              <w:rPr>
                <w:rStyle w:val="Hyperlink"/>
              </w:rPr>
              <w:t>INFORMATION ABOUT THE DEPOSITORY</w:t>
            </w:r>
            <w:r>
              <w:rPr>
                <w:webHidden/>
              </w:rPr>
              <w:tab/>
            </w:r>
            <w:r>
              <w:rPr>
                <w:webHidden/>
              </w:rPr>
              <w:fldChar w:fldCharType="begin"/>
            </w:r>
            <w:r>
              <w:rPr>
                <w:webHidden/>
              </w:rPr>
              <w:instrText xml:space="preserve"> PAGEREF _Toc188800305 \h </w:instrText>
            </w:r>
            <w:r>
              <w:rPr>
                <w:webHidden/>
              </w:rPr>
            </w:r>
            <w:r>
              <w:rPr>
                <w:webHidden/>
              </w:rPr>
              <w:fldChar w:fldCharType="separate"/>
            </w:r>
            <w:r>
              <w:rPr>
                <w:webHidden/>
              </w:rPr>
              <w:t>6</w:t>
            </w:r>
            <w:r>
              <w:rPr>
                <w:webHidden/>
              </w:rPr>
              <w:fldChar w:fldCharType="end"/>
            </w:r>
          </w:hyperlink>
        </w:p>
        <w:p w14:paraId="6D1330DC" w14:textId="2F31F255" w:rsidR="00901E8B" w:rsidRDefault="00901E8B">
          <w:pPr>
            <w:pStyle w:val="TOC2"/>
            <w:rPr>
              <w:rFonts w:asciiTheme="minorHAnsi" w:hAnsiTheme="minorHAnsi" w:cstheme="minorBidi"/>
              <w:noProof/>
              <w:kern w:val="2"/>
              <w:sz w:val="24"/>
              <w:szCs w:val="24"/>
              <w14:ligatures w14:val="standardContextual"/>
            </w:rPr>
          </w:pPr>
          <w:hyperlink w:anchor="_Toc188800307" w:history="1">
            <w:r w:rsidRPr="003F70D7">
              <w:rPr>
                <w:rStyle w:val="Hyperlink"/>
                <w:noProof/>
              </w:rPr>
              <w:t>3.1.</w:t>
            </w:r>
            <w:r>
              <w:rPr>
                <w:rFonts w:asciiTheme="minorHAnsi" w:hAnsiTheme="minorHAnsi" w:cstheme="minorBidi"/>
                <w:noProof/>
                <w:kern w:val="2"/>
                <w:sz w:val="24"/>
                <w:szCs w:val="24"/>
                <w14:ligatures w14:val="standardContextual"/>
              </w:rPr>
              <w:tab/>
            </w:r>
            <w:r w:rsidRPr="003F70D7">
              <w:rPr>
                <w:rStyle w:val="Hyperlink"/>
                <w:noProof/>
              </w:rPr>
              <w:t>Name, Registered Office, Location</w:t>
            </w:r>
            <w:r>
              <w:rPr>
                <w:noProof/>
                <w:webHidden/>
              </w:rPr>
              <w:tab/>
            </w:r>
            <w:r>
              <w:rPr>
                <w:noProof/>
                <w:webHidden/>
              </w:rPr>
              <w:fldChar w:fldCharType="begin"/>
            </w:r>
            <w:r>
              <w:rPr>
                <w:noProof/>
                <w:webHidden/>
              </w:rPr>
              <w:instrText xml:space="preserve"> PAGEREF _Toc188800307 \h </w:instrText>
            </w:r>
            <w:r>
              <w:rPr>
                <w:noProof/>
                <w:webHidden/>
              </w:rPr>
            </w:r>
            <w:r>
              <w:rPr>
                <w:noProof/>
                <w:webHidden/>
              </w:rPr>
              <w:fldChar w:fldCharType="separate"/>
            </w:r>
            <w:r>
              <w:rPr>
                <w:noProof/>
                <w:webHidden/>
              </w:rPr>
              <w:t>7</w:t>
            </w:r>
            <w:r>
              <w:rPr>
                <w:noProof/>
                <w:webHidden/>
              </w:rPr>
              <w:fldChar w:fldCharType="end"/>
            </w:r>
          </w:hyperlink>
        </w:p>
        <w:p w14:paraId="14466056" w14:textId="09E49F55" w:rsidR="00901E8B" w:rsidRDefault="00901E8B">
          <w:pPr>
            <w:pStyle w:val="TOC2"/>
            <w:rPr>
              <w:rFonts w:asciiTheme="minorHAnsi" w:hAnsiTheme="minorHAnsi" w:cstheme="minorBidi"/>
              <w:noProof/>
              <w:kern w:val="2"/>
              <w:sz w:val="24"/>
              <w:szCs w:val="24"/>
              <w14:ligatures w14:val="standardContextual"/>
            </w:rPr>
          </w:pPr>
          <w:hyperlink w:anchor="_Toc188800308" w:history="1">
            <w:r w:rsidRPr="003F70D7">
              <w:rPr>
                <w:rStyle w:val="Hyperlink"/>
                <w:noProof/>
              </w:rPr>
              <w:t>3.2.</w:t>
            </w:r>
            <w:r>
              <w:rPr>
                <w:rFonts w:asciiTheme="minorHAnsi" w:hAnsiTheme="minorHAnsi" w:cstheme="minorBidi"/>
                <w:noProof/>
                <w:kern w:val="2"/>
                <w:sz w:val="24"/>
                <w:szCs w:val="24"/>
                <w14:ligatures w14:val="standardContextual"/>
              </w:rPr>
              <w:tab/>
            </w:r>
            <w:r w:rsidRPr="003F70D7">
              <w:rPr>
                <w:rStyle w:val="Hyperlink"/>
                <w:noProof/>
              </w:rPr>
              <w:t>Incorporation, Duration</w:t>
            </w:r>
            <w:r>
              <w:rPr>
                <w:noProof/>
                <w:webHidden/>
              </w:rPr>
              <w:tab/>
            </w:r>
            <w:r>
              <w:rPr>
                <w:noProof/>
                <w:webHidden/>
              </w:rPr>
              <w:fldChar w:fldCharType="begin"/>
            </w:r>
            <w:r>
              <w:rPr>
                <w:noProof/>
                <w:webHidden/>
              </w:rPr>
              <w:instrText xml:space="preserve"> PAGEREF _Toc188800308 \h </w:instrText>
            </w:r>
            <w:r>
              <w:rPr>
                <w:noProof/>
                <w:webHidden/>
              </w:rPr>
            </w:r>
            <w:r>
              <w:rPr>
                <w:noProof/>
                <w:webHidden/>
              </w:rPr>
              <w:fldChar w:fldCharType="separate"/>
            </w:r>
            <w:r>
              <w:rPr>
                <w:noProof/>
                <w:webHidden/>
              </w:rPr>
              <w:t>7</w:t>
            </w:r>
            <w:r>
              <w:rPr>
                <w:noProof/>
                <w:webHidden/>
              </w:rPr>
              <w:fldChar w:fldCharType="end"/>
            </w:r>
          </w:hyperlink>
        </w:p>
        <w:p w14:paraId="6AEA72D2" w14:textId="38E7E347" w:rsidR="00901E8B" w:rsidRDefault="00901E8B">
          <w:pPr>
            <w:pStyle w:val="TOC2"/>
            <w:rPr>
              <w:rFonts w:asciiTheme="minorHAnsi" w:hAnsiTheme="minorHAnsi" w:cstheme="minorBidi"/>
              <w:noProof/>
              <w:kern w:val="2"/>
              <w:sz w:val="24"/>
              <w:szCs w:val="24"/>
              <w14:ligatures w14:val="standardContextual"/>
            </w:rPr>
          </w:pPr>
          <w:hyperlink w:anchor="_Toc188800309" w:history="1">
            <w:r w:rsidRPr="003F70D7">
              <w:rPr>
                <w:rStyle w:val="Hyperlink"/>
                <w:noProof/>
              </w:rPr>
              <w:t>3.3.</w:t>
            </w:r>
            <w:r>
              <w:rPr>
                <w:rFonts w:asciiTheme="minorHAnsi" w:hAnsiTheme="minorHAnsi" w:cstheme="minorBidi"/>
                <w:noProof/>
                <w:kern w:val="2"/>
                <w:sz w:val="24"/>
                <w:szCs w:val="24"/>
                <w14:ligatures w14:val="standardContextual"/>
              </w:rPr>
              <w:tab/>
            </w:r>
            <w:r w:rsidRPr="003F70D7">
              <w:rPr>
                <w:rStyle w:val="Hyperlink"/>
                <w:noProof/>
              </w:rPr>
              <w:t>Legal and Domiciliary Information</w:t>
            </w:r>
            <w:r>
              <w:rPr>
                <w:noProof/>
                <w:webHidden/>
              </w:rPr>
              <w:tab/>
            </w:r>
            <w:r>
              <w:rPr>
                <w:noProof/>
                <w:webHidden/>
              </w:rPr>
              <w:fldChar w:fldCharType="begin"/>
            </w:r>
            <w:r>
              <w:rPr>
                <w:noProof/>
                <w:webHidden/>
              </w:rPr>
              <w:instrText xml:space="preserve"> PAGEREF _Toc188800309 \h </w:instrText>
            </w:r>
            <w:r>
              <w:rPr>
                <w:noProof/>
                <w:webHidden/>
              </w:rPr>
            </w:r>
            <w:r>
              <w:rPr>
                <w:noProof/>
                <w:webHidden/>
              </w:rPr>
              <w:fldChar w:fldCharType="separate"/>
            </w:r>
            <w:r>
              <w:rPr>
                <w:noProof/>
                <w:webHidden/>
              </w:rPr>
              <w:t>7</w:t>
            </w:r>
            <w:r>
              <w:rPr>
                <w:noProof/>
                <w:webHidden/>
              </w:rPr>
              <w:fldChar w:fldCharType="end"/>
            </w:r>
          </w:hyperlink>
        </w:p>
        <w:p w14:paraId="3F43C93E" w14:textId="4C0045C7" w:rsidR="00901E8B" w:rsidRDefault="00901E8B">
          <w:pPr>
            <w:pStyle w:val="TOC2"/>
            <w:rPr>
              <w:rFonts w:asciiTheme="minorHAnsi" w:hAnsiTheme="minorHAnsi" w:cstheme="minorBidi"/>
              <w:noProof/>
              <w:kern w:val="2"/>
              <w:sz w:val="24"/>
              <w:szCs w:val="24"/>
              <w14:ligatures w14:val="standardContextual"/>
            </w:rPr>
          </w:pPr>
          <w:hyperlink w:anchor="_Toc188800310" w:history="1">
            <w:r w:rsidRPr="003F70D7">
              <w:rPr>
                <w:rStyle w:val="Hyperlink"/>
                <w:noProof/>
              </w:rPr>
              <w:t>3.4.</w:t>
            </w:r>
            <w:r>
              <w:rPr>
                <w:rFonts w:asciiTheme="minorHAnsi" w:hAnsiTheme="minorHAnsi" w:cstheme="minorBidi"/>
                <w:noProof/>
                <w:kern w:val="2"/>
                <w:sz w:val="24"/>
                <w:szCs w:val="24"/>
                <w14:ligatures w14:val="standardContextual"/>
              </w:rPr>
              <w:tab/>
            </w:r>
            <w:r w:rsidRPr="003F70D7">
              <w:rPr>
                <w:rStyle w:val="Hyperlink"/>
                <w:noProof/>
              </w:rPr>
              <w:t>License and Supervisory Authority</w:t>
            </w:r>
            <w:r>
              <w:rPr>
                <w:noProof/>
                <w:webHidden/>
              </w:rPr>
              <w:tab/>
            </w:r>
            <w:r>
              <w:rPr>
                <w:noProof/>
                <w:webHidden/>
              </w:rPr>
              <w:fldChar w:fldCharType="begin"/>
            </w:r>
            <w:r>
              <w:rPr>
                <w:noProof/>
                <w:webHidden/>
              </w:rPr>
              <w:instrText xml:space="preserve"> PAGEREF _Toc188800310 \h </w:instrText>
            </w:r>
            <w:r>
              <w:rPr>
                <w:noProof/>
                <w:webHidden/>
              </w:rPr>
            </w:r>
            <w:r>
              <w:rPr>
                <w:noProof/>
                <w:webHidden/>
              </w:rPr>
              <w:fldChar w:fldCharType="separate"/>
            </w:r>
            <w:r>
              <w:rPr>
                <w:noProof/>
                <w:webHidden/>
              </w:rPr>
              <w:t>7</w:t>
            </w:r>
            <w:r>
              <w:rPr>
                <w:noProof/>
                <w:webHidden/>
              </w:rPr>
              <w:fldChar w:fldCharType="end"/>
            </w:r>
          </w:hyperlink>
        </w:p>
        <w:p w14:paraId="268C192E" w14:textId="1AB79C1E" w:rsidR="00901E8B" w:rsidRDefault="00901E8B">
          <w:pPr>
            <w:pStyle w:val="TOC1"/>
            <w:rPr>
              <w:rFonts w:asciiTheme="minorHAnsi" w:hAnsiTheme="minorHAnsi" w:cstheme="minorBidi"/>
              <w:b w:val="0"/>
              <w:bCs w:val="0"/>
              <w:kern w:val="2"/>
              <w:sz w:val="24"/>
              <w:szCs w:val="24"/>
              <w14:ligatures w14:val="standardContextual"/>
            </w:rPr>
          </w:pPr>
          <w:hyperlink w:anchor="_Toc188800311" w:history="1">
            <w:r w:rsidRPr="003F70D7">
              <w:rPr>
                <w:rStyle w:val="Hyperlink"/>
              </w:rPr>
              <w:t>4.</w:t>
            </w:r>
            <w:r>
              <w:rPr>
                <w:rFonts w:asciiTheme="minorHAnsi" w:hAnsiTheme="minorHAnsi" w:cstheme="minorBidi"/>
                <w:b w:val="0"/>
                <w:bCs w:val="0"/>
                <w:kern w:val="2"/>
                <w:sz w:val="24"/>
                <w:szCs w:val="24"/>
                <w14:ligatures w14:val="standardContextual"/>
              </w:rPr>
              <w:tab/>
            </w:r>
            <w:r w:rsidRPr="003F70D7">
              <w:rPr>
                <w:rStyle w:val="Hyperlink"/>
              </w:rPr>
              <w:t>INFORMATION ON THE DEPOSITORY SECURITIES</w:t>
            </w:r>
            <w:r>
              <w:rPr>
                <w:webHidden/>
              </w:rPr>
              <w:tab/>
            </w:r>
            <w:r>
              <w:rPr>
                <w:webHidden/>
              </w:rPr>
              <w:fldChar w:fldCharType="begin"/>
            </w:r>
            <w:r>
              <w:rPr>
                <w:webHidden/>
              </w:rPr>
              <w:instrText xml:space="preserve"> PAGEREF _Toc188800311 \h </w:instrText>
            </w:r>
            <w:r>
              <w:rPr>
                <w:webHidden/>
              </w:rPr>
            </w:r>
            <w:r>
              <w:rPr>
                <w:webHidden/>
              </w:rPr>
              <w:fldChar w:fldCharType="separate"/>
            </w:r>
            <w:r>
              <w:rPr>
                <w:webHidden/>
              </w:rPr>
              <w:t>7</w:t>
            </w:r>
            <w:r>
              <w:rPr>
                <w:webHidden/>
              </w:rPr>
              <w:fldChar w:fldCharType="end"/>
            </w:r>
          </w:hyperlink>
        </w:p>
        <w:p w14:paraId="67AEC264" w14:textId="74E8FCEF" w:rsidR="00901E8B" w:rsidRDefault="00901E8B">
          <w:pPr>
            <w:pStyle w:val="TOC2"/>
            <w:rPr>
              <w:rFonts w:asciiTheme="minorHAnsi" w:hAnsiTheme="minorHAnsi" w:cstheme="minorBidi"/>
              <w:noProof/>
              <w:kern w:val="2"/>
              <w:sz w:val="24"/>
              <w:szCs w:val="24"/>
              <w14:ligatures w14:val="standardContextual"/>
            </w:rPr>
          </w:pPr>
          <w:hyperlink w:anchor="_Toc188800313" w:history="1">
            <w:r w:rsidRPr="003F70D7">
              <w:rPr>
                <w:rStyle w:val="Hyperlink"/>
                <w:noProof/>
              </w:rPr>
              <w:t>4.1.</w:t>
            </w:r>
            <w:r>
              <w:rPr>
                <w:rFonts w:asciiTheme="minorHAnsi" w:hAnsiTheme="minorHAnsi" w:cstheme="minorBidi"/>
                <w:noProof/>
                <w:kern w:val="2"/>
                <w:sz w:val="24"/>
                <w:szCs w:val="24"/>
                <w14:ligatures w14:val="standardContextual"/>
              </w:rPr>
              <w:tab/>
            </w:r>
            <w:r w:rsidRPr="003F70D7">
              <w:rPr>
                <w:rStyle w:val="Hyperlink"/>
                <w:noProof/>
              </w:rPr>
              <w:t>Summary</w:t>
            </w:r>
            <w:r>
              <w:rPr>
                <w:noProof/>
                <w:webHidden/>
              </w:rPr>
              <w:tab/>
            </w:r>
            <w:r>
              <w:rPr>
                <w:noProof/>
                <w:webHidden/>
              </w:rPr>
              <w:fldChar w:fldCharType="begin"/>
            </w:r>
            <w:r>
              <w:rPr>
                <w:noProof/>
                <w:webHidden/>
              </w:rPr>
              <w:instrText xml:space="preserve"> PAGEREF _Toc188800313 \h </w:instrText>
            </w:r>
            <w:r>
              <w:rPr>
                <w:noProof/>
                <w:webHidden/>
              </w:rPr>
            </w:r>
            <w:r>
              <w:rPr>
                <w:noProof/>
                <w:webHidden/>
              </w:rPr>
              <w:fldChar w:fldCharType="separate"/>
            </w:r>
            <w:r>
              <w:rPr>
                <w:noProof/>
                <w:webHidden/>
              </w:rPr>
              <w:t>7</w:t>
            </w:r>
            <w:r>
              <w:rPr>
                <w:noProof/>
                <w:webHidden/>
              </w:rPr>
              <w:fldChar w:fldCharType="end"/>
            </w:r>
          </w:hyperlink>
        </w:p>
        <w:p w14:paraId="36645783" w14:textId="65FF76C1" w:rsidR="00901E8B" w:rsidRDefault="00901E8B">
          <w:pPr>
            <w:pStyle w:val="TOC2"/>
            <w:rPr>
              <w:rFonts w:asciiTheme="minorHAnsi" w:hAnsiTheme="minorHAnsi" w:cstheme="minorBidi"/>
              <w:noProof/>
              <w:kern w:val="2"/>
              <w:sz w:val="24"/>
              <w:szCs w:val="24"/>
              <w14:ligatures w14:val="standardContextual"/>
            </w:rPr>
          </w:pPr>
          <w:hyperlink w:anchor="_Toc188800314" w:history="1">
            <w:r w:rsidRPr="003F70D7">
              <w:rPr>
                <w:rStyle w:val="Hyperlink"/>
                <w:noProof/>
              </w:rPr>
              <w:t>4.2.</w:t>
            </w:r>
            <w:r>
              <w:rPr>
                <w:rFonts w:asciiTheme="minorHAnsi" w:hAnsiTheme="minorHAnsi" w:cstheme="minorBidi"/>
                <w:noProof/>
                <w:kern w:val="2"/>
                <w:sz w:val="24"/>
                <w:szCs w:val="24"/>
                <w14:ligatures w14:val="standardContextual"/>
              </w:rPr>
              <w:tab/>
            </w:r>
            <w:r w:rsidRPr="003F70D7">
              <w:rPr>
                <w:rStyle w:val="Hyperlink"/>
                <w:noProof/>
              </w:rPr>
              <w:t>Legal Foundation</w:t>
            </w:r>
            <w:r>
              <w:rPr>
                <w:noProof/>
                <w:webHidden/>
              </w:rPr>
              <w:tab/>
            </w:r>
            <w:r>
              <w:rPr>
                <w:noProof/>
                <w:webHidden/>
              </w:rPr>
              <w:fldChar w:fldCharType="begin"/>
            </w:r>
            <w:r>
              <w:rPr>
                <w:noProof/>
                <w:webHidden/>
              </w:rPr>
              <w:instrText xml:space="preserve"> PAGEREF _Toc188800314 \h </w:instrText>
            </w:r>
            <w:r>
              <w:rPr>
                <w:noProof/>
                <w:webHidden/>
              </w:rPr>
            </w:r>
            <w:r>
              <w:rPr>
                <w:noProof/>
                <w:webHidden/>
              </w:rPr>
              <w:fldChar w:fldCharType="separate"/>
            </w:r>
            <w:r>
              <w:rPr>
                <w:noProof/>
                <w:webHidden/>
              </w:rPr>
              <w:t>7</w:t>
            </w:r>
            <w:r>
              <w:rPr>
                <w:noProof/>
                <w:webHidden/>
              </w:rPr>
              <w:fldChar w:fldCharType="end"/>
            </w:r>
          </w:hyperlink>
        </w:p>
        <w:p w14:paraId="427E069F" w14:textId="025E6461" w:rsidR="00901E8B" w:rsidRDefault="00901E8B">
          <w:pPr>
            <w:pStyle w:val="TOC2"/>
            <w:rPr>
              <w:rFonts w:asciiTheme="minorHAnsi" w:hAnsiTheme="minorHAnsi" w:cstheme="minorBidi"/>
              <w:noProof/>
              <w:kern w:val="2"/>
              <w:sz w:val="24"/>
              <w:szCs w:val="24"/>
              <w14:ligatures w14:val="standardContextual"/>
            </w:rPr>
          </w:pPr>
          <w:hyperlink w:anchor="_Toc188800315" w:history="1">
            <w:r w:rsidRPr="003F70D7">
              <w:rPr>
                <w:rStyle w:val="Hyperlink"/>
                <w:noProof/>
              </w:rPr>
              <w:t>4.3.</w:t>
            </w:r>
            <w:r>
              <w:rPr>
                <w:rFonts w:asciiTheme="minorHAnsi" w:hAnsiTheme="minorHAnsi" w:cstheme="minorBidi"/>
                <w:noProof/>
                <w:kern w:val="2"/>
                <w:sz w:val="24"/>
                <w:szCs w:val="24"/>
                <w14:ligatures w14:val="standardContextual"/>
              </w:rPr>
              <w:tab/>
            </w:r>
            <w:r w:rsidRPr="003F70D7">
              <w:rPr>
                <w:rStyle w:val="Hyperlink"/>
                <w:noProof/>
              </w:rPr>
              <w:t>Number, Type and Par Value of Depository Securities</w:t>
            </w:r>
            <w:r>
              <w:rPr>
                <w:noProof/>
                <w:webHidden/>
              </w:rPr>
              <w:tab/>
            </w:r>
            <w:r>
              <w:rPr>
                <w:noProof/>
                <w:webHidden/>
              </w:rPr>
              <w:fldChar w:fldCharType="begin"/>
            </w:r>
            <w:r>
              <w:rPr>
                <w:noProof/>
                <w:webHidden/>
              </w:rPr>
              <w:instrText xml:space="preserve"> PAGEREF _Toc188800315 \h </w:instrText>
            </w:r>
            <w:r>
              <w:rPr>
                <w:noProof/>
                <w:webHidden/>
              </w:rPr>
            </w:r>
            <w:r>
              <w:rPr>
                <w:noProof/>
                <w:webHidden/>
              </w:rPr>
              <w:fldChar w:fldCharType="separate"/>
            </w:r>
            <w:r>
              <w:rPr>
                <w:noProof/>
                <w:webHidden/>
              </w:rPr>
              <w:t>8</w:t>
            </w:r>
            <w:r>
              <w:rPr>
                <w:noProof/>
                <w:webHidden/>
              </w:rPr>
              <w:fldChar w:fldCharType="end"/>
            </w:r>
          </w:hyperlink>
        </w:p>
        <w:p w14:paraId="77D0C6EB" w14:textId="7174FE08" w:rsidR="00901E8B" w:rsidRDefault="00901E8B">
          <w:pPr>
            <w:pStyle w:val="TOC2"/>
            <w:rPr>
              <w:rFonts w:asciiTheme="minorHAnsi" w:hAnsiTheme="minorHAnsi" w:cstheme="minorBidi"/>
              <w:noProof/>
              <w:kern w:val="2"/>
              <w:sz w:val="24"/>
              <w:szCs w:val="24"/>
              <w14:ligatures w14:val="standardContextual"/>
            </w:rPr>
          </w:pPr>
          <w:hyperlink w:anchor="_Toc188800316" w:history="1">
            <w:r w:rsidRPr="003F70D7">
              <w:rPr>
                <w:rStyle w:val="Hyperlink"/>
                <w:noProof/>
              </w:rPr>
              <w:t>4.4.</w:t>
            </w:r>
            <w:r>
              <w:rPr>
                <w:rFonts w:asciiTheme="minorHAnsi" w:hAnsiTheme="minorHAnsi" w:cstheme="minorBidi"/>
                <w:noProof/>
                <w:kern w:val="2"/>
                <w:sz w:val="24"/>
                <w:szCs w:val="24"/>
                <w14:ligatures w14:val="standardContextual"/>
              </w:rPr>
              <w:tab/>
            </w:r>
            <w:r w:rsidRPr="003F70D7">
              <w:rPr>
                <w:rStyle w:val="Hyperlink"/>
                <w:noProof/>
              </w:rPr>
              <w:t>Form of Securities</w:t>
            </w:r>
            <w:r>
              <w:rPr>
                <w:noProof/>
                <w:webHidden/>
              </w:rPr>
              <w:tab/>
            </w:r>
            <w:r>
              <w:rPr>
                <w:noProof/>
                <w:webHidden/>
              </w:rPr>
              <w:fldChar w:fldCharType="begin"/>
            </w:r>
            <w:r>
              <w:rPr>
                <w:noProof/>
                <w:webHidden/>
              </w:rPr>
              <w:instrText xml:space="preserve"> PAGEREF _Toc188800316 \h </w:instrText>
            </w:r>
            <w:r>
              <w:rPr>
                <w:noProof/>
                <w:webHidden/>
              </w:rPr>
            </w:r>
            <w:r>
              <w:rPr>
                <w:noProof/>
                <w:webHidden/>
              </w:rPr>
              <w:fldChar w:fldCharType="separate"/>
            </w:r>
            <w:r>
              <w:rPr>
                <w:noProof/>
                <w:webHidden/>
              </w:rPr>
              <w:t>8</w:t>
            </w:r>
            <w:r>
              <w:rPr>
                <w:noProof/>
                <w:webHidden/>
              </w:rPr>
              <w:fldChar w:fldCharType="end"/>
            </w:r>
          </w:hyperlink>
        </w:p>
        <w:p w14:paraId="1F6C1850" w14:textId="217A5B37" w:rsidR="00901E8B" w:rsidRDefault="00901E8B">
          <w:pPr>
            <w:pStyle w:val="TOC2"/>
            <w:rPr>
              <w:rFonts w:asciiTheme="minorHAnsi" w:hAnsiTheme="minorHAnsi" w:cstheme="minorBidi"/>
              <w:noProof/>
              <w:kern w:val="2"/>
              <w:sz w:val="24"/>
              <w:szCs w:val="24"/>
              <w14:ligatures w14:val="standardContextual"/>
            </w:rPr>
          </w:pPr>
          <w:hyperlink w:anchor="_Toc188800317" w:history="1">
            <w:r w:rsidRPr="003F70D7">
              <w:rPr>
                <w:rStyle w:val="Hyperlink"/>
                <w:noProof/>
              </w:rPr>
              <w:t>4.5.</w:t>
            </w:r>
            <w:r>
              <w:rPr>
                <w:rFonts w:asciiTheme="minorHAnsi" w:hAnsiTheme="minorHAnsi" w:cstheme="minorBidi"/>
                <w:noProof/>
                <w:kern w:val="2"/>
                <w:sz w:val="24"/>
                <w:szCs w:val="24"/>
                <w14:ligatures w14:val="standardContextual"/>
              </w:rPr>
              <w:tab/>
            </w:r>
            <w:r w:rsidRPr="003F70D7">
              <w:rPr>
                <w:rStyle w:val="Hyperlink"/>
                <w:noProof/>
              </w:rPr>
              <w:t>Rights</w:t>
            </w:r>
            <w:r>
              <w:rPr>
                <w:noProof/>
                <w:webHidden/>
              </w:rPr>
              <w:tab/>
            </w:r>
            <w:r>
              <w:rPr>
                <w:noProof/>
                <w:webHidden/>
              </w:rPr>
              <w:fldChar w:fldCharType="begin"/>
            </w:r>
            <w:r>
              <w:rPr>
                <w:noProof/>
                <w:webHidden/>
              </w:rPr>
              <w:instrText xml:space="preserve"> PAGEREF _Toc188800317 \h </w:instrText>
            </w:r>
            <w:r>
              <w:rPr>
                <w:noProof/>
                <w:webHidden/>
              </w:rPr>
            </w:r>
            <w:r>
              <w:rPr>
                <w:noProof/>
                <w:webHidden/>
              </w:rPr>
              <w:fldChar w:fldCharType="separate"/>
            </w:r>
            <w:r>
              <w:rPr>
                <w:noProof/>
                <w:webHidden/>
              </w:rPr>
              <w:t>8</w:t>
            </w:r>
            <w:r>
              <w:rPr>
                <w:noProof/>
                <w:webHidden/>
              </w:rPr>
              <w:fldChar w:fldCharType="end"/>
            </w:r>
          </w:hyperlink>
        </w:p>
        <w:p w14:paraId="10ED811E" w14:textId="37859F26" w:rsidR="00901E8B" w:rsidRDefault="00901E8B">
          <w:pPr>
            <w:pStyle w:val="TOC2"/>
            <w:rPr>
              <w:rFonts w:asciiTheme="minorHAnsi" w:hAnsiTheme="minorHAnsi" w:cstheme="minorBidi"/>
              <w:noProof/>
              <w:kern w:val="2"/>
              <w:sz w:val="24"/>
              <w:szCs w:val="24"/>
              <w14:ligatures w14:val="standardContextual"/>
            </w:rPr>
          </w:pPr>
          <w:hyperlink w:anchor="_Toc188800318" w:history="1">
            <w:r w:rsidRPr="003F70D7">
              <w:rPr>
                <w:rStyle w:val="Hyperlink"/>
                <w:noProof/>
              </w:rPr>
              <w:t>4.6.</w:t>
            </w:r>
            <w:r>
              <w:rPr>
                <w:rFonts w:asciiTheme="minorHAnsi" w:hAnsiTheme="minorHAnsi" w:cstheme="minorBidi"/>
                <w:noProof/>
                <w:kern w:val="2"/>
                <w:sz w:val="24"/>
                <w:szCs w:val="24"/>
                <w14:ligatures w14:val="standardContextual"/>
              </w:rPr>
              <w:tab/>
            </w:r>
            <w:r w:rsidRPr="003F70D7">
              <w:rPr>
                <w:rStyle w:val="Hyperlink"/>
                <w:noProof/>
              </w:rPr>
              <w:t>Restrictions</w:t>
            </w:r>
            <w:r>
              <w:rPr>
                <w:noProof/>
                <w:webHidden/>
              </w:rPr>
              <w:tab/>
            </w:r>
            <w:r>
              <w:rPr>
                <w:noProof/>
                <w:webHidden/>
              </w:rPr>
              <w:fldChar w:fldCharType="begin"/>
            </w:r>
            <w:r>
              <w:rPr>
                <w:noProof/>
                <w:webHidden/>
              </w:rPr>
              <w:instrText xml:space="preserve"> PAGEREF _Toc188800318 \h </w:instrText>
            </w:r>
            <w:r>
              <w:rPr>
                <w:noProof/>
                <w:webHidden/>
              </w:rPr>
            </w:r>
            <w:r>
              <w:rPr>
                <w:noProof/>
                <w:webHidden/>
              </w:rPr>
              <w:fldChar w:fldCharType="separate"/>
            </w:r>
            <w:r>
              <w:rPr>
                <w:noProof/>
                <w:webHidden/>
              </w:rPr>
              <w:t>8</w:t>
            </w:r>
            <w:r>
              <w:rPr>
                <w:noProof/>
                <w:webHidden/>
              </w:rPr>
              <w:fldChar w:fldCharType="end"/>
            </w:r>
          </w:hyperlink>
        </w:p>
        <w:p w14:paraId="027F1D64" w14:textId="738BC628" w:rsidR="00901E8B" w:rsidRDefault="00901E8B">
          <w:pPr>
            <w:pStyle w:val="TOC2"/>
            <w:rPr>
              <w:rFonts w:asciiTheme="minorHAnsi" w:hAnsiTheme="minorHAnsi" w:cstheme="minorBidi"/>
              <w:noProof/>
              <w:kern w:val="2"/>
              <w:sz w:val="24"/>
              <w:szCs w:val="24"/>
              <w14:ligatures w14:val="standardContextual"/>
            </w:rPr>
          </w:pPr>
          <w:hyperlink w:anchor="_Toc188800319" w:history="1">
            <w:r w:rsidRPr="003F70D7">
              <w:rPr>
                <w:rStyle w:val="Hyperlink"/>
                <w:noProof/>
              </w:rPr>
              <w:t>4.7.</w:t>
            </w:r>
            <w:r>
              <w:rPr>
                <w:rFonts w:asciiTheme="minorHAnsi" w:hAnsiTheme="minorHAnsi" w:cstheme="minorBidi"/>
                <w:noProof/>
                <w:kern w:val="2"/>
                <w:sz w:val="24"/>
                <w:szCs w:val="24"/>
                <w14:ligatures w14:val="standardContextual"/>
              </w:rPr>
              <w:tab/>
            </w:r>
            <w:r w:rsidRPr="003F70D7">
              <w:rPr>
                <w:rStyle w:val="Hyperlink"/>
                <w:noProof/>
              </w:rPr>
              <w:t>Paying Agents</w:t>
            </w:r>
            <w:r>
              <w:rPr>
                <w:noProof/>
                <w:webHidden/>
              </w:rPr>
              <w:tab/>
            </w:r>
            <w:r>
              <w:rPr>
                <w:noProof/>
                <w:webHidden/>
              </w:rPr>
              <w:fldChar w:fldCharType="begin"/>
            </w:r>
            <w:r>
              <w:rPr>
                <w:noProof/>
                <w:webHidden/>
              </w:rPr>
              <w:instrText xml:space="preserve"> PAGEREF _Toc188800319 \h </w:instrText>
            </w:r>
            <w:r>
              <w:rPr>
                <w:noProof/>
                <w:webHidden/>
              </w:rPr>
            </w:r>
            <w:r>
              <w:rPr>
                <w:noProof/>
                <w:webHidden/>
              </w:rPr>
              <w:fldChar w:fldCharType="separate"/>
            </w:r>
            <w:r>
              <w:rPr>
                <w:noProof/>
                <w:webHidden/>
              </w:rPr>
              <w:t>9</w:t>
            </w:r>
            <w:r>
              <w:rPr>
                <w:noProof/>
                <w:webHidden/>
              </w:rPr>
              <w:fldChar w:fldCharType="end"/>
            </w:r>
          </w:hyperlink>
        </w:p>
        <w:p w14:paraId="61972F5C" w14:textId="617D46F7" w:rsidR="00901E8B" w:rsidRDefault="00901E8B">
          <w:pPr>
            <w:pStyle w:val="TOC2"/>
            <w:rPr>
              <w:rFonts w:asciiTheme="minorHAnsi" w:hAnsiTheme="minorHAnsi" w:cstheme="minorBidi"/>
              <w:noProof/>
              <w:kern w:val="2"/>
              <w:sz w:val="24"/>
              <w:szCs w:val="24"/>
              <w14:ligatures w14:val="standardContextual"/>
            </w:rPr>
          </w:pPr>
          <w:hyperlink w:anchor="_Toc188800320" w:history="1">
            <w:r w:rsidRPr="003F70D7">
              <w:rPr>
                <w:rStyle w:val="Hyperlink"/>
                <w:noProof/>
              </w:rPr>
              <w:t>4.8.</w:t>
            </w:r>
            <w:r>
              <w:rPr>
                <w:rFonts w:asciiTheme="minorHAnsi" w:hAnsiTheme="minorHAnsi" w:cstheme="minorBidi"/>
                <w:noProof/>
                <w:kern w:val="2"/>
                <w:sz w:val="24"/>
                <w:szCs w:val="24"/>
                <w14:ligatures w14:val="standardContextual"/>
              </w:rPr>
              <w:tab/>
            </w:r>
            <w:r w:rsidRPr="003F70D7">
              <w:rPr>
                <w:rStyle w:val="Hyperlink"/>
                <w:noProof/>
              </w:rPr>
              <w:t>Guarantees</w:t>
            </w:r>
            <w:r>
              <w:rPr>
                <w:noProof/>
                <w:webHidden/>
              </w:rPr>
              <w:tab/>
            </w:r>
            <w:r>
              <w:rPr>
                <w:noProof/>
                <w:webHidden/>
              </w:rPr>
              <w:fldChar w:fldCharType="begin"/>
            </w:r>
            <w:r>
              <w:rPr>
                <w:noProof/>
                <w:webHidden/>
              </w:rPr>
              <w:instrText xml:space="preserve"> PAGEREF _Toc188800320 \h </w:instrText>
            </w:r>
            <w:r>
              <w:rPr>
                <w:noProof/>
                <w:webHidden/>
              </w:rPr>
            </w:r>
            <w:r>
              <w:rPr>
                <w:noProof/>
                <w:webHidden/>
              </w:rPr>
              <w:fldChar w:fldCharType="separate"/>
            </w:r>
            <w:r>
              <w:rPr>
                <w:noProof/>
                <w:webHidden/>
              </w:rPr>
              <w:t>9</w:t>
            </w:r>
            <w:r>
              <w:rPr>
                <w:noProof/>
                <w:webHidden/>
              </w:rPr>
              <w:fldChar w:fldCharType="end"/>
            </w:r>
          </w:hyperlink>
        </w:p>
        <w:p w14:paraId="0000D8CF" w14:textId="4F19D89E" w:rsidR="00901E8B" w:rsidRDefault="00901E8B">
          <w:pPr>
            <w:pStyle w:val="TOC2"/>
            <w:rPr>
              <w:rFonts w:asciiTheme="minorHAnsi" w:hAnsiTheme="minorHAnsi" w:cstheme="minorBidi"/>
              <w:noProof/>
              <w:kern w:val="2"/>
              <w:sz w:val="24"/>
              <w:szCs w:val="24"/>
              <w14:ligatures w14:val="standardContextual"/>
            </w:rPr>
          </w:pPr>
          <w:hyperlink w:anchor="_Toc188800321" w:history="1">
            <w:r w:rsidRPr="003F70D7">
              <w:rPr>
                <w:rStyle w:val="Hyperlink"/>
                <w:noProof/>
              </w:rPr>
              <w:t>4.9.</w:t>
            </w:r>
            <w:r>
              <w:rPr>
                <w:rFonts w:asciiTheme="minorHAnsi" w:hAnsiTheme="minorHAnsi" w:cstheme="minorBidi"/>
                <w:noProof/>
                <w:kern w:val="2"/>
                <w:sz w:val="24"/>
                <w:szCs w:val="24"/>
                <w14:ligatures w14:val="standardContextual"/>
              </w:rPr>
              <w:tab/>
            </w:r>
            <w:r w:rsidRPr="003F70D7">
              <w:rPr>
                <w:rStyle w:val="Hyperlink"/>
                <w:noProof/>
              </w:rPr>
              <w:t>Conversion into Underlying Instruments</w:t>
            </w:r>
            <w:r>
              <w:rPr>
                <w:noProof/>
                <w:webHidden/>
              </w:rPr>
              <w:tab/>
            </w:r>
            <w:r>
              <w:rPr>
                <w:noProof/>
                <w:webHidden/>
              </w:rPr>
              <w:fldChar w:fldCharType="begin"/>
            </w:r>
            <w:r>
              <w:rPr>
                <w:noProof/>
                <w:webHidden/>
              </w:rPr>
              <w:instrText xml:space="preserve"> PAGEREF _Toc188800321 \h </w:instrText>
            </w:r>
            <w:r>
              <w:rPr>
                <w:noProof/>
                <w:webHidden/>
              </w:rPr>
            </w:r>
            <w:r>
              <w:rPr>
                <w:noProof/>
                <w:webHidden/>
              </w:rPr>
              <w:fldChar w:fldCharType="separate"/>
            </w:r>
            <w:r>
              <w:rPr>
                <w:noProof/>
                <w:webHidden/>
              </w:rPr>
              <w:t>9</w:t>
            </w:r>
            <w:r>
              <w:rPr>
                <w:noProof/>
                <w:webHidden/>
              </w:rPr>
              <w:fldChar w:fldCharType="end"/>
            </w:r>
          </w:hyperlink>
        </w:p>
        <w:p w14:paraId="3B8A3565" w14:textId="5F8B9C30" w:rsidR="00901E8B" w:rsidRDefault="00901E8B">
          <w:pPr>
            <w:pStyle w:val="TOC2"/>
            <w:rPr>
              <w:rFonts w:asciiTheme="minorHAnsi" w:hAnsiTheme="minorHAnsi" w:cstheme="minorBidi"/>
              <w:noProof/>
              <w:kern w:val="2"/>
              <w:sz w:val="24"/>
              <w:szCs w:val="24"/>
              <w14:ligatures w14:val="standardContextual"/>
            </w:rPr>
          </w:pPr>
          <w:hyperlink w:anchor="_Toc188800322" w:history="1">
            <w:r w:rsidRPr="003F70D7">
              <w:rPr>
                <w:rStyle w:val="Hyperlink"/>
                <w:noProof/>
              </w:rPr>
              <w:t>4.10.</w:t>
            </w:r>
            <w:r>
              <w:rPr>
                <w:rFonts w:asciiTheme="minorHAnsi" w:hAnsiTheme="minorHAnsi" w:cstheme="minorBidi"/>
                <w:noProof/>
                <w:kern w:val="2"/>
                <w:sz w:val="24"/>
                <w:szCs w:val="24"/>
                <w14:ligatures w14:val="standardContextual"/>
              </w:rPr>
              <w:tab/>
            </w:r>
            <w:r w:rsidRPr="003F70D7">
              <w:rPr>
                <w:rStyle w:val="Hyperlink"/>
                <w:noProof/>
              </w:rPr>
              <w:t>Publication of notices</w:t>
            </w:r>
            <w:r>
              <w:rPr>
                <w:noProof/>
                <w:webHidden/>
              </w:rPr>
              <w:tab/>
            </w:r>
            <w:r>
              <w:rPr>
                <w:noProof/>
                <w:webHidden/>
              </w:rPr>
              <w:fldChar w:fldCharType="begin"/>
            </w:r>
            <w:r>
              <w:rPr>
                <w:noProof/>
                <w:webHidden/>
              </w:rPr>
              <w:instrText xml:space="preserve"> PAGEREF _Toc188800322 \h </w:instrText>
            </w:r>
            <w:r>
              <w:rPr>
                <w:noProof/>
                <w:webHidden/>
              </w:rPr>
            </w:r>
            <w:r>
              <w:rPr>
                <w:noProof/>
                <w:webHidden/>
              </w:rPr>
              <w:fldChar w:fldCharType="separate"/>
            </w:r>
            <w:r>
              <w:rPr>
                <w:noProof/>
                <w:webHidden/>
              </w:rPr>
              <w:t>9</w:t>
            </w:r>
            <w:r>
              <w:rPr>
                <w:noProof/>
                <w:webHidden/>
              </w:rPr>
              <w:fldChar w:fldCharType="end"/>
            </w:r>
          </w:hyperlink>
        </w:p>
        <w:p w14:paraId="402F4660" w14:textId="7DC8A6B1" w:rsidR="00901E8B" w:rsidRDefault="00901E8B">
          <w:pPr>
            <w:pStyle w:val="TOC2"/>
            <w:rPr>
              <w:rFonts w:asciiTheme="minorHAnsi" w:hAnsiTheme="minorHAnsi" w:cstheme="minorBidi"/>
              <w:noProof/>
              <w:kern w:val="2"/>
              <w:sz w:val="24"/>
              <w:szCs w:val="24"/>
              <w14:ligatures w14:val="standardContextual"/>
            </w:rPr>
          </w:pPr>
          <w:hyperlink w:anchor="_Toc188800323" w:history="1">
            <w:r w:rsidRPr="003F70D7">
              <w:rPr>
                <w:rStyle w:val="Hyperlink"/>
                <w:noProof/>
              </w:rPr>
              <w:t>4.11.</w:t>
            </w:r>
            <w:r>
              <w:rPr>
                <w:rFonts w:asciiTheme="minorHAnsi" w:hAnsiTheme="minorHAnsi" w:cstheme="minorBidi"/>
                <w:noProof/>
                <w:kern w:val="2"/>
                <w:sz w:val="24"/>
                <w:szCs w:val="24"/>
                <w14:ligatures w14:val="standardContextual"/>
              </w:rPr>
              <w:tab/>
            </w:r>
            <w:r w:rsidRPr="003F70D7">
              <w:rPr>
                <w:rStyle w:val="Hyperlink"/>
                <w:noProof/>
              </w:rPr>
              <w:t>Currency</w:t>
            </w:r>
            <w:r>
              <w:rPr>
                <w:noProof/>
                <w:webHidden/>
              </w:rPr>
              <w:tab/>
            </w:r>
            <w:r>
              <w:rPr>
                <w:noProof/>
                <w:webHidden/>
              </w:rPr>
              <w:fldChar w:fldCharType="begin"/>
            </w:r>
            <w:r>
              <w:rPr>
                <w:noProof/>
                <w:webHidden/>
              </w:rPr>
              <w:instrText xml:space="preserve"> PAGEREF _Toc188800323 \h </w:instrText>
            </w:r>
            <w:r>
              <w:rPr>
                <w:noProof/>
                <w:webHidden/>
              </w:rPr>
            </w:r>
            <w:r>
              <w:rPr>
                <w:noProof/>
                <w:webHidden/>
              </w:rPr>
              <w:fldChar w:fldCharType="separate"/>
            </w:r>
            <w:r>
              <w:rPr>
                <w:noProof/>
                <w:webHidden/>
              </w:rPr>
              <w:t>9</w:t>
            </w:r>
            <w:r>
              <w:rPr>
                <w:noProof/>
                <w:webHidden/>
              </w:rPr>
              <w:fldChar w:fldCharType="end"/>
            </w:r>
          </w:hyperlink>
        </w:p>
        <w:p w14:paraId="70AB9A9A" w14:textId="3C7B166B" w:rsidR="00901E8B" w:rsidRDefault="00901E8B">
          <w:pPr>
            <w:pStyle w:val="TOC2"/>
            <w:rPr>
              <w:rFonts w:asciiTheme="minorHAnsi" w:hAnsiTheme="minorHAnsi" w:cstheme="minorBidi"/>
              <w:noProof/>
              <w:kern w:val="2"/>
              <w:sz w:val="24"/>
              <w:szCs w:val="24"/>
              <w14:ligatures w14:val="standardContextual"/>
            </w:rPr>
          </w:pPr>
          <w:hyperlink w:anchor="_Toc188800324" w:history="1">
            <w:r w:rsidRPr="003F70D7">
              <w:rPr>
                <w:rStyle w:val="Hyperlink"/>
                <w:noProof/>
              </w:rPr>
              <w:t>4.12.</w:t>
            </w:r>
            <w:r>
              <w:rPr>
                <w:rFonts w:asciiTheme="minorHAnsi" w:hAnsiTheme="minorHAnsi" w:cstheme="minorBidi"/>
                <w:noProof/>
                <w:kern w:val="2"/>
                <w:sz w:val="24"/>
                <w:szCs w:val="24"/>
                <w14:ligatures w14:val="standardContextual"/>
              </w:rPr>
              <w:tab/>
            </w:r>
            <w:r w:rsidRPr="003F70D7">
              <w:rPr>
                <w:rStyle w:val="Hyperlink"/>
                <w:noProof/>
              </w:rPr>
              <w:t>International Securities Identification Number (ISIN)</w:t>
            </w:r>
            <w:r>
              <w:rPr>
                <w:noProof/>
                <w:webHidden/>
              </w:rPr>
              <w:tab/>
            </w:r>
            <w:r>
              <w:rPr>
                <w:noProof/>
                <w:webHidden/>
              </w:rPr>
              <w:fldChar w:fldCharType="begin"/>
            </w:r>
            <w:r>
              <w:rPr>
                <w:noProof/>
                <w:webHidden/>
              </w:rPr>
              <w:instrText xml:space="preserve"> PAGEREF _Toc188800324 \h </w:instrText>
            </w:r>
            <w:r>
              <w:rPr>
                <w:noProof/>
                <w:webHidden/>
              </w:rPr>
            </w:r>
            <w:r>
              <w:rPr>
                <w:noProof/>
                <w:webHidden/>
              </w:rPr>
              <w:fldChar w:fldCharType="separate"/>
            </w:r>
            <w:r>
              <w:rPr>
                <w:noProof/>
                <w:webHidden/>
              </w:rPr>
              <w:t>9</w:t>
            </w:r>
            <w:r>
              <w:rPr>
                <w:noProof/>
                <w:webHidden/>
              </w:rPr>
              <w:fldChar w:fldCharType="end"/>
            </w:r>
          </w:hyperlink>
        </w:p>
        <w:p w14:paraId="0256FBF6" w14:textId="6D9A0D0A" w:rsidR="00901E8B" w:rsidRDefault="00901E8B">
          <w:pPr>
            <w:pStyle w:val="TOC2"/>
            <w:rPr>
              <w:rFonts w:asciiTheme="minorHAnsi" w:hAnsiTheme="minorHAnsi" w:cstheme="minorBidi"/>
              <w:noProof/>
              <w:kern w:val="2"/>
              <w:sz w:val="24"/>
              <w:szCs w:val="24"/>
              <w14:ligatures w14:val="standardContextual"/>
            </w:rPr>
          </w:pPr>
          <w:hyperlink w:anchor="_Toc188800325" w:history="1">
            <w:r w:rsidRPr="003F70D7">
              <w:rPr>
                <w:rStyle w:val="Hyperlink"/>
                <w:noProof/>
              </w:rPr>
              <w:t>4.13.</w:t>
            </w:r>
            <w:r>
              <w:rPr>
                <w:rFonts w:asciiTheme="minorHAnsi" w:hAnsiTheme="minorHAnsi" w:cstheme="minorBidi"/>
                <w:noProof/>
                <w:kern w:val="2"/>
                <w:sz w:val="24"/>
                <w:szCs w:val="24"/>
                <w14:ligatures w14:val="standardContextual"/>
              </w:rPr>
              <w:tab/>
            </w:r>
            <w:r w:rsidRPr="003F70D7">
              <w:rPr>
                <w:rStyle w:val="Hyperlink"/>
                <w:noProof/>
              </w:rPr>
              <w:t>Price Performance of the Securities</w:t>
            </w:r>
            <w:r>
              <w:rPr>
                <w:noProof/>
                <w:webHidden/>
              </w:rPr>
              <w:tab/>
            </w:r>
            <w:r>
              <w:rPr>
                <w:noProof/>
                <w:webHidden/>
              </w:rPr>
              <w:fldChar w:fldCharType="begin"/>
            </w:r>
            <w:r>
              <w:rPr>
                <w:noProof/>
                <w:webHidden/>
              </w:rPr>
              <w:instrText xml:space="preserve"> PAGEREF _Toc188800325 \h </w:instrText>
            </w:r>
            <w:r>
              <w:rPr>
                <w:noProof/>
                <w:webHidden/>
              </w:rPr>
            </w:r>
            <w:r>
              <w:rPr>
                <w:noProof/>
                <w:webHidden/>
              </w:rPr>
              <w:fldChar w:fldCharType="separate"/>
            </w:r>
            <w:r>
              <w:rPr>
                <w:noProof/>
                <w:webHidden/>
              </w:rPr>
              <w:t>9</w:t>
            </w:r>
            <w:r>
              <w:rPr>
                <w:noProof/>
                <w:webHidden/>
              </w:rPr>
              <w:fldChar w:fldCharType="end"/>
            </w:r>
          </w:hyperlink>
        </w:p>
        <w:p w14:paraId="5E0CC323" w14:textId="72AC9256" w:rsidR="00901E8B" w:rsidRDefault="00901E8B">
          <w:pPr>
            <w:pStyle w:val="TOC2"/>
            <w:rPr>
              <w:rFonts w:asciiTheme="minorHAnsi" w:hAnsiTheme="minorHAnsi" w:cstheme="minorBidi"/>
              <w:noProof/>
              <w:kern w:val="2"/>
              <w:sz w:val="24"/>
              <w:szCs w:val="24"/>
              <w14:ligatures w14:val="standardContextual"/>
            </w:rPr>
          </w:pPr>
          <w:hyperlink w:anchor="_Toc188800326" w:history="1">
            <w:r w:rsidRPr="003F70D7">
              <w:rPr>
                <w:rStyle w:val="Hyperlink"/>
                <w:noProof/>
              </w:rPr>
              <w:t>4.14.</w:t>
            </w:r>
            <w:r>
              <w:rPr>
                <w:rFonts w:asciiTheme="minorHAnsi" w:hAnsiTheme="minorHAnsi" w:cstheme="minorBidi"/>
                <w:noProof/>
                <w:kern w:val="2"/>
                <w:sz w:val="24"/>
                <w:szCs w:val="24"/>
                <w14:ligatures w14:val="standardContextual"/>
              </w:rPr>
              <w:tab/>
            </w:r>
            <w:r w:rsidRPr="003F70D7">
              <w:rPr>
                <w:rStyle w:val="Hyperlink"/>
                <w:noProof/>
              </w:rPr>
              <w:t>Disclosure of Interests and Conflicts</w:t>
            </w:r>
            <w:r>
              <w:rPr>
                <w:noProof/>
                <w:webHidden/>
              </w:rPr>
              <w:tab/>
            </w:r>
            <w:r>
              <w:rPr>
                <w:noProof/>
                <w:webHidden/>
              </w:rPr>
              <w:fldChar w:fldCharType="begin"/>
            </w:r>
            <w:r>
              <w:rPr>
                <w:noProof/>
                <w:webHidden/>
              </w:rPr>
              <w:instrText xml:space="preserve"> PAGEREF _Toc188800326 \h </w:instrText>
            </w:r>
            <w:r>
              <w:rPr>
                <w:noProof/>
                <w:webHidden/>
              </w:rPr>
            </w:r>
            <w:r>
              <w:rPr>
                <w:noProof/>
                <w:webHidden/>
              </w:rPr>
              <w:fldChar w:fldCharType="separate"/>
            </w:r>
            <w:r>
              <w:rPr>
                <w:noProof/>
                <w:webHidden/>
              </w:rPr>
              <w:t>9</w:t>
            </w:r>
            <w:r>
              <w:rPr>
                <w:noProof/>
                <w:webHidden/>
              </w:rPr>
              <w:fldChar w:fldCharType="end"/>
            </w:r>
          </w:hyperlink>
        </w:p>
        <w:p w14:paraId="2AA70D74" w14:textId="09EA5B68" w:rsidR="00901E8B" w:rsidRDefault="00901E8B">
          <w:pPr>
            <w:pStyle w:val="TOC2"/>
            <w:rPr>
              <w:rFonts w:asciiTheme="minorHAnsi" w:hAnsiTheme="minorHAnsi" w:cstheme="minorBidi"/>
              <w:noProof/>
              <w:kern w:val="2"/>
              <w:sz w:val="24"/>
              <w:szCs w:val="24"/>
              <w14:ligatures w14:val="standardContextual"/>
            </w:rPr>
          </w:pPr>
          <w:hyperlink w:anchor="_Toc188800327" w:history="1">
            <w:r w:rsidRPr="003F70D7">
              <w:rPr>
                <w:rStyle w:val="Hyperlink"/>
                <w:noProof/>
              </w:rPr>
              <w:t>4.15.</w:t>
            </w:r>
            <w:r>
              <w:rPr>
                <w:rFonts w:asciiTheme="minorHAnsi" w:hAnsiTheme="minorHAnsi" w:cstheme="minorBidi"/>
                <w:noProof/>
                <w:kern w:val="2"/>
                <w:sz w:val="24"/>
                <w:szCs w:val="24"/>
                <w14:ligatures w14:val="standardContextual"/>
              </w:rPr>
              <w:tab/>
            </w:r>
            <w:r w:rsidRPr="003F70D7">
              <w:rPr>
                <w:rStyle w:val="Hyperlink"/>
                <w:noProof/>
              </w:rPr>
              <w:t>Depository Agreement</w:t>
            </w:r>
            <w:r>
              <w:rPr>
                <w:noProof/>
                <w:webHidden/>
              </w:rPr>
              <w:tab/>
            </w:r>
            <w:r>
              <w:rPr>
                <w:noProof/>
                <w:webHidden/>
              </w:rPr>
              <w:fldChar w:fldCharType="begin"/>
            </w:r>
            <w:r>
              <w:rPr>
                <w:noProof/>
                <w:webHidden/>
              </w:rPr>
              <w:instrText xml:space="preserve"> PAGEREF _Toc188800327 \h </w:instrText>
            </w:r>
            <w:r>
              <w:rPr>
                <w:noProof/>
                <w:webHidden/>
              </w:rPr>
            </w:r>
            <w:r>
              <w:rPr>
                <w:noProof/>
                <w:webHidden/>
              </w:rPr>
              <w:fldChar w:fldCharType="separate"/>
            </w:r>
            <w:r>
              <w:rPr>
                <w:noProof/>
                <w:webHidden/>
              </w:rPr>
              <w:t>9</w:t>
            </w:r>
            <w:r>
              <w:rPr>
                <w:noProof/>
                <w:webHidden/>
              </w:rPr>
              <w:fldChar w:fldCharType="end"/>
            </w:r>
          </w:hyperlink>
        </w:p>
        <w:p w14:paraId="65BBEFA8" w14:textId="58A2F498" w:rsidR="00901E8B" w:rsidRDefault="00901E8B">
          <w:pPr>
            <w:pStyle w:val="TOC2"/>
            <w:rPr>
              <w:rFonts w:asciiTheme="minorHAnsi" w:hAnsiTheme="minorHAnsi" w:cstheme="minorBidi"/>
              <w:noProof/>
              <w:kern w:val="2"/>
              <w:sz w:val="24"/>
              <w:szCs w:val="24"/>
              <w14:ligatures w14:val="standardContextual"/>
            </w:rPr>
          </w:pPr>
          <w:hyperlink w:anchor="_Toc188800328" w:history="1">
            <w:r w:rsidRPr="003F70D7">
              <w:rPr>
                <w:rStyle w:val="Hyperlink"/>
                <w:noProof/>
              </w:rPr>
              <w:t>4.16.</w:t>
            </w:r>
            <w:r>
              <w:rPr>
                <w:rFonts w:asciiTheme="minorHAnsi" w:hAnsiTheme="minorHAnsi" w:cstheme="minorBidi"/>
                <w:noProof/>
                <w:kern w:val="2"/>
                <w:sz w:val="24"/>
                <w:szCs w:val="24"/>
                <w14:ligatures w14:val="standardContextual"/>
              </w:rPr>
              <w:tab/>
            </w:r>
            <w:r w:rsidRPr="003F70D7">
              <w:rPr>
                <w:rStyle w:val="Hyperlink"/>
                <w:noProof/>
              </w:rPr>
              <w:t>Fees</w:t>
            </w:r>
            <w:r>
              <w:rPr>
                <w:noProof/>
                <w:webHidden/>
              </w:rPr>
              <w:tab/>
            </w:r>
            <w:r>
              <w:rPr>
                <w:noProof/>
                <w:webHidden/>
              </w:rPr>
              <w:fldChar w:fldCharType="begin"/>
            </w:r>
            <w:r>
              <w:rPr>
                <w:noProof/>
                <w:webHidden/>
              </w:rPr>
              <w:instrText xml:space="preserve"> PAGEREF _Toc188800328 \h </w:instrText>
            </w:r>
            <w:r>
              <w:rPr>
                <w:noProof/>
                <w:webHidden/>
              </w:rPr>
            </w:r>
            <w:r>
              <w:rPr>
                <w:noProof/>
                <w:webHidden/>
              </w:rPr>
              <w:fldChar w:fldCharType="separate"/>
            </w:r>
            <w:r>
              <w:rPr>
                <w:noProof/>
                <w:webHidden/>
              </w:rPr>
              <w:t>10</w:t>
            </w:r>
            <w:r>
              <w:rPr>
                <w:noProof/>
                <w:webHidden/>
              </w:rPr>
              <w:fldChar w:fldCharType="end"/>
            </w:r>
          </w:hyperlink>
        </w:p>
        <w:p w14:paraId="75E5FC09" w14:textId="723B9415" w:rsidR="00901E8B" w:rsidRDefault="00901E8B">
          <w:pPr>
            <w:pStyle w:val="TOC1"/>
            <w:rPr>
              <w:rFonts w:asciiTheme="minorHAnsi" w:hAnsiTheme="minorHAnsi" w:cstheme="minorBidi"/>
              <w:b w:val="0"/>
              <w:bCs w:val="0"/>
              <w:kern w:val="2"/>
              <w:sz w:val="24"/>
              <w:szCs w:val="24"/>
              <w14:ligatures w14:val="standardContextual"/>
            </w:rPr>
          </w:pPr>
          <w:hyperlink w:anchor="_Toc188800329" w:history="1">
            <w:r w:rsidRPr="003F70D7">
              <w:rPr>
                <w:rStyle w:val="Hyperlink"/>
              </w:rPr>
              <w:t>5.</w:t>
            </w:r>
            <w:r>
              <w:rPr>
                <w:rFonts w:asciiTheme="minorHAnsi" w:hAnsiTheme="minorHAnsi" w:cstheme="minorBidi"/>
                <w:b w:val="0"/>
                <w:bCs w:val="0"/>
                <w:kern w:val="2"/>
                <w:sz w:val="24"/>
                <w:szCs w:val="24"/>
                <w14:ligatures w14:val="standardContextual"/>
              </w:rPr>
              <w:tab/>
            </w:r>
            <w:r w:rsidRPr="003F70D7">
              <w:rPr>
                <w:rStyle w:val="Hyperlink"/>
              </w:rPr>
              <w:t>INFORMATION ABOUT THE LISTING AND ISSUE/OFFER</w:t>
            </w:r>
            <w:r>
              <w:rPr>
                <w:webHidden/>
              </w:rPr>
              <w:tab/>
            </w:r>
            <w:r>
              <w:rPr>
                <w:webHidden/>
              </w:rPr>
              <w:fldChar w:fldCharType="begin"/>
            </w:r>
            <w:r>
              <w:rPr>
                <w:webHidden/>
              </w:rPr>
              <w:instrText xml:space="preserve"> PAGEREF _Toc188800329 \h </w:instrText>
            </w:r>
            <w:r>
              <w:rPr>
                <w:webHidden/>
              </w:rPr>
            </w:r>
            <w:r>
              <w:rPr>
                <w:webHidden/>
              </w:rPr>
              <w:fldChar w:fldCharType="separate"/>
            </w:r>
            <w:r>
              <w:rPr>
                <w:webHidden/>
              </w:rPr>
              <w:t>10</w:t>
            </w:r>
            <w:r>
              <w:rPr>
                <w:webHidden/>
              </w:rPr>
              <w:fldChar w:fldCharType="end"/>
            </w:r>
          </w:hyperlink>
        </w:p>
        <w:p w14:paraId="1302D6B7" w14:textId="68B469C0" w:rsidR="00901E8B" w:rsidRDefault="00901E8B">
          <w:pPr>
            <w:pStyle w:val="TOC2"/>
            <w:rPr>
              <w:rFonts w:asciiTheme="minorHAnsi" w:hAnsiTheme="minorHAnsi" w:cstheme="minorBidi"/>
              <w:noProof/>
              <w:kern w:val="2"/>
              <w:sz w:val="24"/>
              <w:szCs w:val="24"/>
              <w14:ligatures w14:val="standardContextual"/>
            </w:rPr>
          </w:pPr>
          <w:hyperlink w:anchor="_Toc188800331" w:history="1">
            <w:r w:rsidRPr="003F70D7">
              <w:rPr>
                <w:rStyle w:val="Hyperlink"/>
                <w:noProof/>
              </w:rPr>
              <w:t>5.1.</w:t>
            </w:r>
            <w:r>
              <w:rPr>
                <w:rFonts w:asciiTheme="minorHAnsi" w:hAnsiTheme="minorHAnsi" w:cstheme="minorBidi"/>
                <w:noProof/>
                <w:kern w:val="2"/>
                <w:sz w:val="24"/>
                <w:szCs w:val="24"/>
                <w14:ligatures w14:val="standardContextual"/>
              </w:rPr>
              <w:tab/>
            </w:r>
            <w:r w:rsidRPr="003F70D7">
              <w:rPr>
                <w:rStyle w:val="Hyperlink"/>
                <w:noProof/>
              </w:rPr>
              <w:t>Listing Statement</w:t>
            </w:r>
            <w:r>
              <w:rPr>
                <w:noProof/>
                <w:webHidden/>
              </w:rPr>
              <w:tab/>
            </w:r>
            <w:r>
              <w:rPr>
                <w:noProof/>
                <w:webHidden/>
              </w:rPr>
              <w:fldChar w:fldCharType="begin"/>
            </w:r>
            <w:r>
              <w:rPr>
                <w:noProof/>
                <w:webHidden/>
              </w:rPr>
              <w:instrText xml:space="preserve"> PAGEREF _Toc188800331 \h </w:instrText>
            </w:r>
            <w:r>
              <w:rPr>
                <w:noProof/>
                <w:webHidden/>
              </w:rPr>
            </w:r>
            <w:r>
              <w:rPr>
                <w:noProof/>
                <w:webHidden/>
              </w:rPr>
              <w:fldChar w:fldCharType="separate"/>
            </w:r>
            <w:r>
              <w:rPr>
                <w:noProof/>
                <w:webHidden/>
              </w:rPr>
              <w:t>10</w:t>
            </w:r>
            <w:r>
              <w:rPr>
                <w:noProof/>
                <w:webHidden/>
              </w:rPr>
              <w:fldChar w:fldCharType="end"/>
            </w:r>
          </w:hyperlink>
        </w:p>
        <w:p w14:paraId="6EF3DE41" w14:textId="25DF592A" w:rsidR="00901E8B" w:rsidRDefault="00901E8B">
          <w:pPr>
            <w:pStyle w:val="TOC2"/>
            <w:rPr>
              <w:rFonts w:asciiTheme="minorHAnsi" w:hAnsiTheme="minorHAnsi" w:cstheme="minorBidi"/>
              <w:noProof/>
              <w:kern w:val="2"/>
              <w:sz w:val="24"/>
              <w:szCs w:val="24"/>
              <w14:ligatures w14:val="standardContextual"/>
            </w:rPr>
          </w:pPr>
          <w:hyperlink w:anchor="_Toc188800332" w:history="1">
            <w:r w:rsidRPr="003F70D7">
              <w:rPr>
                <w:rStyle w:val="Hyperlink"/>
                <w:noProof/>
              </w:rPr>
              <w:t>5.2.</w:t>
            </w:r>
            <w:r>
              <w:rPr>
                <w:rFonts w:asciiTheme="minorHAnsi" w:hAnsiTheme="minorHAnsi" w:cstheme="minorBidi"/>
                <w:noProof/>
                <w:kern w:val="2"/>
                <w:sz w:val="24"/>
                <w:szCs w:val="24"/>
                <w14:ligatures w14:val="standardContextual"/>
              </w:rPr>
              <w:tab/>
            </w:r>
            <w:r w:rsidRPr="003F70D7">
              <w:rPr>
                <w:rStyle w:val="Hyperlink"/>
                <w:noProof/>
              </w:rPr>
              <w:t>Timetable</w:t>
            </w:r>
            <w:r>
              <w:rPr>
                <w:noProof/>
                <w:webHidden/>
              </w:rPr>
              <w:tab/>
            </w:r>
            <w:r>
              <w:rPr>
                <w:noProof/>
                <w:webHidden/>
              </w:rPr>
              <w:fldChar w:fldCharType="begin"/>
            </w:r>
            <w:r>
              <w:rPr>
                <w:noProof/>
                <w:webHidden/>
              </w:rPr>
              <w:instrText xml:space="preserve"> PAGEREF _Toc188800332 \h </w:instrText>
            </w:r>
            <w:r>
              <w:rPr>
                <w:noProof/>
                <w:webHidden/>
              </w:rPr>
            </w:r>
            <w:r>
              <w:rPr>
                <w:noProof/>
                <w:webHidden/>
              </w:rPr>
              <w:fldChar w:fldCharType="separate"/>
            </w:r>
            <w:r>
              <w:rPr>
                <w:noProof/>
                <w:webHidden/>
              </w:rPr>
              <w:t>10</w:t>
            </w:r>
            <w:r>
              <w:rPr>
                <w:noProof/>
                <w:webHidden/>
              </w:rPr>
              <w:fldChar w:fldCharType="end"/>
            </w:r>
          </w:hyperlink>
        </w:p>
        <w:p w14:paraId="1CA25129" w14:textId="1ACE9AEB" w:rsidR="00901E8B" w:rsidRDefault="00901E8B">
          <w:pPr>
            <w:pStyle w:val="TOC2"/>
            <w:rPr>
              <w:rFonts w:asciiTheme="minorHAnsi" w:hAnsiTheme="minorHAnsi" w:cstheme="minorBidi"/>
              <w:noProof/>
              <w:kern w:val="2"/>
              <w:sz w:val="24"/>
              <w:szCs w:val="24"/>
              <w14:ligatures w14:val="standardContextual"/>
            </w:rPr>
          </w:pPr>
          <w:hyperlink w:anchor="_Toc188800333" w:history="1">
            <w:r w:rsidRPr="003F70D7">
              <w:rPr>
                <w:rStyle w:val="Hyperlink"/>
                <w:noProof/>
              </w:rPr>
              <w:t>5.3.</w:t>
            </w:r>
            <w:r>
              <w:rPr>
                <w:rFonts w:asciiTheme="minorHAnsi" w:hAnsiTheme="minorHAnsi" w:cstheme="minorBidi"/>
                <w:noProof/>
                <w:kern w:val="2"/>
                <w:sz w:val="24"/>
                <w:szCs w:val="24"/>
                <w14:ligatures w14:val="standardContextual"/>
              </w:rPr>
              <w:tab/>
            </w:r>
            <w:r w:rsidRPr="003F70D7">
              <w:rPr>
                <w:rStyle w:val="Hyperlink"/>
                <w:noProof/>
              </w:rPr>
              <w:t>Nature and Method of the Listing and Offer</w:t>
            </w:r>
            <w:r>
              <w:rPr>
                <w:noProof/>
                <w:webHidden/>
              </w:rPr>
              <w:tab/>
            </w:r>
            <w:r>
              <w:rPr>
                <w:noProof/>
                <w:webHidden/>
              </w:rPr>
              <w:fldChar w:fldCharType="begin"/>
            </w:r>
            <w:r>
              <w:rPr>
                <w:noProof/>
                <w:webHidden/>
              </w:rPr>
              <w:instrText xml:space="preserve"> PAGEREF _Toc188800333 \h </w:instrText>
            </w:r>
            <w:r>
              <w:rPr>
                <w:noProof/>
                <w:webHidden/>
              </w:rPr>
            </w:r>
            <w:r>
              <w:rPr>
                <w:noProof/>
                <w:webHidden/>
              </w:rPr>
              <w:fldChar w:fldCharType="separate"/>
            </w:r>
            <w:r>
              <w:rPr>
                <w:noProof/>
                <w:webHidden/>
              </w:rPr>
              <w:t>10</w:t>
            </w:r>
            <w:r>
              <w:rPr>
                <w:noProof/>
                <w:webHidden/>
              </w:rPr>
              <w:fldChar w:fldCharType="end"/>
            </w:r>
          </w:hyperlink>
        </w:p>
        <w:p w14:paraId="1A105AF4" w14:textId="61FD0C51" w:rsidR="00901E8B" w:rsidRDefault="00901E8B">
          <w:pPr>
            <w:pStyle w:val="TOC2"/>
            <w:rPr>
              <w:rFonts w:asciiTheme="minorHAnsi" w:hAnsiTheme="minorHAnsi" w:cstheme="minorBidi"/>
              <w:noProof/>
              <w:kern w:val="2"/>
              <w:sz w:val="24"/>
              <w:szCs w:val="24"/>
              <w14:ligatures w14:val="standardContextual"/>
            </w:rPr>
          </w:pPr>
          <w:hyperlink w:anchor="_Toc188800334" w:history="1">
            <w:r w:rsidRPr="003F70D7">
              <w:rPr>
                <w:rStyle w:val="Hyperlink"/>
                <w:noProof/>
              </w:rPr>
              <w:t>5.4.</w:t>
            </w:r>
            <w:r>
              <w:rPr>
                <w:rFonts w:asciiTheme="minorHAnsi" w:hAnsiTheme="minorHAnsi" w:cstheme="minorBidi"/>
                <w:noProof/>
                <w:kern w:val="2"/>
                <w:sz w:val="24"/>
                <w:szCs w:val="24"/>
                <w14:ligatures w14:val="standardContextual"/>
              </w:rPr>
              <w:tab/>
            </w:r>
            <w:r w:rsidRPr="003F70D7">
              <w:rPr>
                <w:rStyle w:val="Hyperlink"/>
                <w:noProof/>
              </w:rPr>
              <w:t>Methods of Payment</w:t>
            </w:r>
            <w:r>
              <w:rPr>
                <w:noProof/>
                <w:webHidden/>
              </w:rPr>
              <w:tab/>
            </w:r>
            <w:r>
              <w:rPr>
                <w:noProof/>
                <w:webHidden/>
              </w:rPr>
              <w:fldChar w:fldCharType="begin"/>
            </w:r>
            <w:r>
              <w:rPr>
                <w:noProof/>
                <w:webHidden/>
              </w:rPr>
              <w:instrText xml:space="preserve"> PAGEREF _Toc188800334 \h </w:instrText>
            </w:r>
            <w:r>
              <w:rPr>
                <w:noProof/>
                <w:webHidden/>
              </w:rPr>
            </w:r>
            <w:r>
              <w:rPr>
                <w:noProof/>
                <w:webHidden/>
              </w:rPr>
              <w:fldChar w:fldCharType="separate"/>
            </w:r>
            <w:r>
              <w:rPr>
                <w:noProof/>
                <w:webHidden/>
              </w:rPr>
              <w:t>10</w:t>
            </w:r>
            <w:r>
              <w:rPr>
                <w:noProof/>
                <w:webHidden/>
              </w:rPr>
              <w:fldChar w:fldCharType="end"/>
            </w:r>
          </w:hyperlink>
        </w:p>
        <w:p w14:paraId="007DF9F1" w14:textId="5BCD2AF7" w:rsidR="00901E8B" w:rsidRDefault="00901E8B">
          <w:pPr>
            <w:pStyle w:val="TOC2"/>
            <w:rPr>
              <w:rFonts w:asciiTheme="minorHAnsi" w:hAnsiTheme="minorHAnsi" w:cstheme="minorBidi"/>
              <w:noProof/>
              <w:kern w:val="2"/>
              <w:sz w:val="24"/>
              <w:szCs w:val="24"/>
              <w14:ligatures w14:val="standardContextual"/>
            </w:rPr>
          </w:pPr>
          <w:hyperlink w:anchor="_Toc188800335" w:history="1">
            <w:r w:rsidRPr="003F70D7">
              <w:rPr>
                <w:rStyle w:val="Hyperlink"/>
                <w:noProof/>
              </w:rPr>
              <w:t>5.5.</w:t>
            </w:r>
            <w:r>
              <w:rPr>
                <w:rFonts w:asciiTheme="minorHAnsi" w:hAnsiTheme="minorHAnsi" w:cstheme="minorBidi"/>
                <w:noProof/>
                <w:kern w:val="2"/>
                <w:sz w:val="24"/>
                <w:szCs w:val="24"/>
                <w14:ligatures w14:val="standardContextual"/>
              </w:rPr>
              <w:tab/>
            </w:r>
            <w:r w:rsidRPr="003F70D7">
              <w:rPr>
                <w:rStyle w:val="Hyperlink"/>
                <w:noProof/>
              </w:rPr>
              <w:t>New Depository Securities from Capital Transactions</w:t>
            </w:r>
            <w:r>
              <w:rPr>
                <w:noProof/>
                <w:webHidden/>
              </w:rPr>
              <w:tab/>
            </w:r>
            <w:r>
              <w:rPr>
                <w:noProof/>
                <w:webHidden/>
              </w:rPr>
              <w:fldChar w:fldCharType="begin"/>
            </w:r>
            <w:r>
              <w:rPr>
                <w:noProof/>
                <w:webHidden/>
              </w:rPr>
              <w:instrText xml:space="preserve"> PAGEREF _Toc188800335 \h </w:instrText>
            </w:r>
            <w:r>
              <w:rPr>
                <w:noProof/>
                <w:webHidden/>
              </w:rPr>
            </w:r>
            <w:r>
              <w:rPr>
                <w:noProof/>
                <w:webHidden/>
              </w:rPr>
              <w:fldChar w:fldCharType="separate"/>
            </w:r>
            <w:r>
              <w:rPr>
                <w:noProof/>
                <w:webHidden/>
              </w:rPr>
              <w:t>10</w:t>
            </w:r>
            <w:r>
              <w:rPr>
                <w:noProof/>
                <w:webHidden/>
              </w:rPr>
              <w:fldChar w:fldCharType="end"/>
            </w:r>
          </w:hyperlink>
        </w:p>
        <w:p w14:paraId="7BEA47F9" w14:textId="01C94DE6" w:rsidR="00901E8B" w:rsidRDefault="00901E8B">
          <w:pPr>
            <w:pStyle w:val="TOC2"/>
            <w:rPr>
              <w:rFonts w:asciiTheme="minorHAnsi" w:hAnsiTheme="minorHAnsi" w:cstheme="minorBidi"/>
              <w:noProof/>
              <w:kern w:val="2"/>
              <w:sz w:val="24"/>
              <w:szCs w:val="24"/>
              <w14:ligatures w14:val="standardContextual"/>
            </w:rPr>
          </w:pPr>
          <w:hyperlink w:anchor="_Toc188800336" w:history="1">
            <w:r w:rsidRPr="003F70D7">
              <w:rPr>
                <w:rStyle w:val="Hyperlink"/>
                <w:noProof/>
              </w:rPr>
              <w:t>5.6.</w:t>
            </w:r>
            <w:r>
              <w:rPr>
                <w:rFonts w:asciiTheme="minorHAnsi" w:hAnsiTheme="minorHAnsi" w:cstheme="minorBidi"/>
                <w:noProof/>
                <w:kern w:val="2"/>
                <w:sz w:val="24"/>
                <w:szCs w:val="24"/>
                <w14:ligatures w14:val="standardContextual"/>
              </w:rPr>
              <w:tab/>
            </w:r>
            <w:r w:rsidRPr="003F70D7">
              <w:rPr>
                <w:rStyle w:val="Hyperlink"/>
                <w:noProof/>
              </w:rPr>
              <w:t>Selling Depository Securities Holders</w:t>
            </w:r>
            <w:r>
              <w:rPr>
                <w:noProof/>
                <w:webHidden/>
              </w:rPr>
              <w:tab/>
            </w:r>
            <w:r>
              <w:rPr>
                <w:noProof/>
                <w:webHidden/>
              </w:rPr>
              <w:fldChar w:fldCharType="begin"/>
            </w:r>
            <w:r>
              <w:rPr>
                <w:noProof/>
                <w:webHidden/>
              </w:rPr>
              <w:instrText xml:space="preserve"> PAGEREF _Toc188800336 \h </w:instrText>
            </w:r>
            <w:r>
              <w:rPr>
                <w:noProof/>
                <w:webHidden/>
              </w:rPr>
            </w:r>
            <w:r>
              <w:rPr>
                <w:noProof/>
                <w:webHidden/>
              </w:rPr>
              <w:fldChar w:fldCharType="separate"/>
            </w:r>
            <w:r>
              <w:rPr>
                <w:noProof/>
                <w:webHidden/>
              </w:rPr>
              <w:t>10</w:t>
            </w:r>
            <w:r>
              <w:rPr>
                <w:noProof/>
                <w:webHidden/>
              </w:rPr>
              <w:fldChar w:fldCharType="end"/>
            </w:r>
          </w:hyperlink>
        </w:p>
        <w:p w14:paraId="65D808DA" w14:textId="0B406413" w:rsidR="00901E8B" w:rsidRDefault="00901E8B">
          <w:pPr>
            <w:pStyle w:val="TOC2"/>
            <w:rPr>
              <w:rFonts w:asciiTheme="minorHAnsi" w:hAnsiTheme="minorHAnsi" w:cstheme="minorBidi"/>
              <w:noProof/>
              <w:kern w:val="2"/>
              <w:sz w:val="24"/>
              <w:szCs w:val="24"/>
              <w14:ligatures w14:val="standardContextual"/>
            </w:rPr>
          </w:pPr>
          <w:hyperlink w:anchor="_Toc188800337" w:history="1">
            <w:r w:rsidRPr="003F70D7">
              <w:rPr>
                <w:rStyle w:val="Hyperlink"/>
                <w:noProof/>
              </w:rPr>
              <w:t>5.7.</w:t>
            </w:r>
            <w:r>
              <w:rPr>
                <w:rFonts w:asciiTheme="minorHAnsi" w:hAnsiTheme="minorHAnsi" w:cstheme="minorBidi"/>
                <w:noProof/>
                <w:kern w:val="2"/>
                <w:sz w:val="24"/>
                <w:szCs w:val="24"/>
                <w14:ligatures w14:val="standardContextual"/>
              </w:rPr>
              <w:tab/>
            </w:r>
            <w:r w:rsidRPr="003F70D7">
              <w:rPr>
                <w:rStyle w:val="Hyperlink"/>
                <w:noProof/>
              </w:rPr>
              <w:t>Participation of Key Parties</w:t>
            </w:r>
            <w:r>
              <w:rPr>
                <w:noProof/>
                <w:webHidden/>
              </w:rPr>
              <w:tab/>
            </w:r>
            <w:r>
              <w:rPr>
                <w:noProof/>
                <w:webHidden/>
              </w:rPr>
              <w:fldChar w:fldCharType="begin"/>
            </w:r>
            <w:r>
              <w:rPr>
                <w:noProof/>
                <w:webHidden/>
              </w:rPr>
              <w:instrText xml:space="preserve"> PAGEREF _Toc188800337 \h </w:instrText>
            </w:r>
            <w:r>
              <w:rPr>
                <w:noProof/>
                <w:webHidden/>
              </w:rPr>
            </w:r>
            <w:r>
              <w:rPr>
                <w:noProof/>
                <w:webHidden/>
              </w:rPr>
              <w:fldChar w:fldCharType="separate"/>
            </w:r>
            <w:r>
              <w:rPr>
                <w:noProof/>
                <w:webHidden/>
              </w:rPr>
              <w:t>11</w:t>
            </w:r>
            <w:r>
              <w:rPr>
                <w:noProof/>
                <w:webHidden/>
              </w:rPr>
              <w:fldChar w:fldCharType="end"/>
            </w:r>
          </w:hyperlink>
        </w:p>
        <w:p w14:paraId="2BD88011" w14:textId="210AFD8B" w:rsidR="00901E8B" w:rsidRDefault="00901E8B">
          <w:pPr>
            <w:pStyle w:val="TOC2"/>
            <w:rPr>
              <w:rFonts w:asciiTheme="minorHAnsi" w:hAnsiTheme="minorHAnsi" w:cstheme="minorBidi"/>
              <w:noProof/>
              <w:kern w:val="2"/>
              <w:sz w:val="24"/>
              <w:szCs w:val="24"/>
              <w14:ligatures w14:val="standardContextual"/>
            </w:rPr>
          </w:pPr>
          <w:hyperlink w:anchor="_Toc188800338" w:history="1">
            <w:r w:rsidRPr="003F70D7">
              <w:rPr>
                <w:rStyle w:val="Hyperlink"/>
                <w:noProof/>
              </w:rPr>
              <w:t>5.8.</w:t>
            </w:r>
            <w:r>
              <w:rPr>
                <w:rFonts w:asciiTheme="minorHAnsi" w:hAnsiTheme="minorHAnsi" w:cstheme="minorBidi"/>
                <w:noProof/>
                <w:kern w:val="2"/>
                <w:sz w:val="24"/>
                <w:szCs w:val="24"/>
                <w14:ligatures w14:val="standardContextual"/>
              </w:rPr>
              <w:tab/>
            </w:r>
            <w:r w:rsidRPr="003F70D7">
              <w:rPr>
                <w:rStyle w:val="Hyperlink"/>
                <w:noProof/>
              </w:rPr>
              <w:t>Targeted Investors</w:t>
            </w:r>
            <w:r>
              <w:rPr>
                <w:noProof/>
                <w:webHidden/>
              </w:rPr>
              <w:tab/>
            </w:r>
            <w:r>
              <w:rPr>
                <w:noProof/>
                <w:webHidden/>
              </w:rPr>
              <w:fldChar w:fldCharType="begin"/>
            </w:r>
            <w:r>
              <w:rPr>
                <w:noProof/>
                <w:webHidden/>
              </w:rPr>
              <w:instrText xml:space="preserve"> PAGEREF _Toc188800338 \h </w:instrText>
            </w:r>
            <w:r>
              <w:rPr>
                <w:noProof/>
                <w:webHidden/>
              </w:rPr>
            </w:r>
            <w:r>
              <w:rPr>
                <w:noProof/>
                <w:webHidden/>
              </w:rPr>
              <w:fldChar w:fldCharType="separate"/>
            </w:r>
            <w:r>
              <w:rPr>
                <w:noProof/>
                <w:webHidden/>
              </w:rPr>
              <w:t>11</w:t>
            </w:r>
            <w:r>
              <w:rPr>
                <w:noProof/>
                <w:webHidden/>
              </w:rPr>
              <w:fldChar w:fldCharType="end"/>
            </w:r>
          </w:hyperlink>
        </w:p>
        <w:p w14:paraId="2BB5E318" w14:textId="18CA75DA" w:rsidR="00901E8B" w:rsidRDefault="00901E8B">
          <w:pPr>
            <w:pStyle w:val="TOC2"/>
            <w:rPr>
              <w:rFonts w:asciiTheme="minorHAnsi" w:hAnsiTheme="minorHAnsi" w:cstheme="minorBidi"/>
              <w:noProof/>
              <w:kern w:val="2"/>
              <w:sz w:val="24"/>
              <w:szCs w:val="24"/>
              <w14:ligatures w14:val="standardContextual"/>
            </w:rPr>
          </w:pPr>
          <w:hyperlink w:anchor="_Toc188800339" w:history="1">
            <w:r w:rsidRPr="003F70D7">
              <w:rPr>
                <w:rStyle w:val="Hyperlink"/>
                <w:noProof/>
              </w:rPr>
              <w:t>5.9.</w:t>
            </w:r>
            <w:r>
              <w:rPr>
                <w:rFonts w:asciiTheme="minorHAnsi" w:hAnsiTheme="minorHAnsi" w:cstheme="minorBidi"/>
                <w:noProof/>
                <w:kern w:val="2"/>
                <w:sz w:val="24"/>
                <w:szCs w:val="24"/>
                <w14:ligatures w14:val="standardContextual"/>
              </w:rPr>
              <w:tab/>
            </w:r>
            <w:r w:rsidRPr="003F70D7">
              <w:rPr>
                <w:rStyle w:val="Hyperlink"/>
                <w:noProof/>
              </w:rPr>
              <w:t>Net Proceeds and Application</w:t>
            </w:r>
            <w:r>
              <w:rPr>
                <w:noProof/>
                <w:webHidden/>
              </w:rPr>
              <w:tab/>
            </w:r>
            <w:r>
              <w:rPr>
                <w:noProof/>
                <w:webHidden/>
              </w:rPr>
              <w:fldChar w:fldCharType="begin"/>
            </w:r>
            <w:r>
              <w:rPr>
                <w:noProof/>
                <w:webHidden/>
              </w:rPr>
              <w:instrText xml:space="preserve"> PAGEREF _Toc188800339 \h </w:instrText>
            </w:r>
            <w:r>
              <w:rPr>
                <w:noProof/>
                <w:webHidden/>
              </w:rPr>
            </w:r>
            <w:r>
              <w:rPr>
                <w:noProof/>
                <w:webHidden/>
              </w:rPr>
              <w:fldChar w:fldCharType="separate"/>
            </w:r>
            <w:r>
              <w:rPr>
                <w:noProof/>
                <w:webHidden/>
              </w:rPr>
              <w:t>11</w:t>
            </w:r>
            <w:r>
              <w:rPr>
                <w:noProof/>
                <w:webHidden/>
              </w:rPr>
              <w:fldChar w:fldCharType="end"/>
            </w:r>
          </w:hyperlink>
        </w:p>
        <w:p w14:paraId="7BD5DE2A" w14:textId="7516CC24" w:rsidR="00901E8B" w:rsidRDefault="00901E8B">
          <w:pPr>
            <w:pStyle w:val="TOC2"/>
            <w:rPr>
              <w:rFonts w:asciiTheme="minorHAnsi" w:hAnsiTheme="minorHAnsi" w:cstheme="minorBidi"/>
              <w:noProof/>
              <w:kern w:val="2"/>
              <w:sz w:val="24"/>
              <w:szCs w:val="24"/>
              <w14:ligatures w14:val="standardContextual"/>
            </w:rPr>
          </w:pPr>
          <w:hyperlink w:anchor="_Toc188800340" w:history="1">
            <w:r w:rsidRPr="003F70D7">
              <w:rPr>
                <w:rStyle w:val="Hyperlink"/>
                <w:noProof/>
              </w:rPr>
              <w:t>5.10.</w:t>
            </w:r>
            <w:r>
              <w:rPr>
                <w:rFonts w:asciiTheme="minorHAnsi" w:hAnsiTheme="minorHAnsi" w:cstheme="minorBidi"/>
                <w:noProof/>
                <w:kern w:val="2"/>
                <w:sz w:val="24"/>
                <w:szCs w:val="24"/>
                <w14:ligatures w14:val="standardContextual"/>
              </w:rPr>
              <w:tab/>
            </w:r>
            <w:r w:rsidRPr="003F70D7">
              <w:rPr>
                <w:rStyle w:val="Hyperlink"/>
                <w:noProof/>
              </w:rPr>
              <w:t>Minimum Issue</w:t>
            </w:r>
            <w:r>
              <w:rPr>
                <w:noProof/>
                <w:webHidden/>
              </w:rPr>
              <w:tab/>
            </w:r>
            <w:r>
              <w:rPr>
                <w:noProof/>
                <w:webHidden/>
              </w:rPr>
              <w:fldChar w:fldCharType="begin"/>
            </w:r>
            <w:r>
              <w:rPr>
                <w:noProof/>
                <w:webHidden/>
              </w:rPr>
              <w:instrText xml:space="preserve"> PAGEREF _Toc188800340 \h </w:instrText>
            </w:r>
            <w:r>
              <w:rPr>
                <w:noProof/>
                <w:webHidden/>
              </w:rPr>
            </w:r>
            <w:r>
              <w:rPr>
                <w:noProof/>
                <w:webHidden/>
              </w:rPr>
              <w:fldChar w:fldCharType="separate"/>
            </w:r>
            <w:r>
              <w:rPr>
                <w:noProof/>
                <w:webHidden/>
              </w:rPr>
              <w:t>11</w:t>
            </w:r>
            <w:r>
              <w:rPr>
                <w:noProof/>
                <w:webHidden/>
              </w:rPr>
              <w:fldChar w:fldCharType="end"/>
            </w:r>
          </w:hyperlink>
        </w:p>
        <w:p w14:paraId="56B8F847" w14:textId="07ADD534" w:rsidR="00901E8B" w:rsidRDefault="00901E8B">
          <w:pPr>
            <w:pStyle w:val="TOC2"/>
            <w:rPr>
              <w:rFonts w:asciiTheme="minorHAnsi" w:hAnsiTheme="minorHAnsi" w:cstheme="minorBidi"/>
              <w:noProof/>
              <w:kern w:val="2"/>
              <w:sz w:val="24"/>
              <w:szCs w:val="24"/>
              <w14:ligatures w14:val="standardContextual"/>
            </w:rPr>
          </w:pPr>
          <w:hyperlink w:anchor="_Toc188800341" w:history="1">
            <w:r w:rsidRPr="003F70D7">
              <w:rPr>
                <w:rStyle w:val="Hyperlink"/>
                <w:noProof/>
              </w:rPr>
              <w:t>5.11.</w:t>
            </w:r>
            <w:r>
              <w:rPr>
                <w:rFonts w:asciiTheme="minorHAnsi" w:hAnsiTheme="minorHAnsi" w:cstheme="minorBidi"/>
                <w:noProof/>
                <w:kern w:val="2"/>
                <w:sz w:val="24"/>
                <w:szCs w:val="24"/>
                <w14:ligatures w14:val="standardContextual"/>
              </w:rPr>
              <w:tab/>
            </w:r>
            <w:r w:rsidRPr="003F70D7">
              <w:rPr>
                <w:rStyle w:val="Hyperlink"/>
                <w:noProof/>
              </w:rPr>
              <w:t>Increases in the Issue</w:t>
            </w:r>
            <w:r>
              <w:rPr>
                <w:noProof/>
                <w:webHidden/>
              </w:rPr>
              <w:tab/>
            </w:r>
            <w:r>
              <w:rPr>
                <w:noProof/>
                <w:webHidden/>
              </w:rPr>
              <w:fldChar w:fldCharType="begin"/>
            </w:r>
            <w:r>
              <w:rPr>
                <w:noProof/>
                <w:webHidden/>
              </w:rPr>
              <w:instrText xml:space="preserve"> PAGEREF _Toc188800341 \h </w:instrText>
            </w:r>
            <w:r>
              <w:rPr>
                <w:noProof/>
                <w:webHidden/>
              </w:rPr>
            </w:r>
            <w:r>
              <w:rPr>
                <w:noProof/>
                <w:webHidden/>
              </w:rPr>
              <w:fldChar w:fldCharType="separate"/>
            </w:r>
            <w:r>
              <w:rPr>
                <w:noProof/>
                <w:webHidden/>
              </w:rPr>
              <w:t>11</w:t>
            </w:r>
            <w:r>
              <w:rPr>
                <w:noProof/>
                <w:webHidden/>
              </w:rPr>
              <w:fldChar w:fldCharType="end"/>
            </w:r>
          </w:hyperlink>
        </w:p>
        <w:p w14:paraId="1119A1EC" w14:textId="581A5156" w:rsidR="00901E8B" w:rsidRDefault="00901E8B">
          <w:pPr>
            <w:pStyle w:val="TOC2"/>
            <w:rPr>
              <w:rFonts w:asciiTheme="minorHAnsi" w:hAnsiTheme="minorHAnsi" w:cstheme="minorBidi"/>
              <w:noProof/>
              <w:kern w:val="2"/>
              <w:sz w:val="24"/>
              <w:szCs w:val="24"/>
              <w14:ligatures w14:val="standardContextual"/>
            </w:rPr>
          </w:pPr>
          <w:hyperlink w:anchor="_Toc188800342" w:history="1">
            <w:r w:rsidRPr="003F70D7">
              <w:rPr>
                <w:rStyle w:val="Hyperlink"/>
                <w:noProof/>
              </w:rPr>
              <w:t>5.12.</w:t>
            </w:r>
            <w:r>
              <w:rPr>
                <w:rFonts w:asciiTheme="minorHAnsi" w:hAnsiTheme="minorHAnsi" w:cstheme="minorBidi"/>
                <w:noProof/>
                <w:kern w:val="2"/>
                <w:sz w:val="24"/>
                <w:szCs w:val="24"/>
                <w14:ligatures w14:val="standardContextual"/>
              </w:rPr>
              <w:tab/>
            </w:r>
            <w:r w:rsidRPr="003F70D7">
              <w:rPr>
                <w:rStyle w:val="Hyperlink"/>
                <w:noProof/>
              </w:rPr>
              <w:t>Plan of distribution</w:t>
            </w:r>
            <w:r>
              <w:rPr>
                <w:noProof/>
                <w:webHidden/>
              </w:rPr>
              <w:tab/>
            </w:r>
            <w:r>
              <w:rPr>
                <w:noProof/>
                <w:webHidden/>
              </w:rPr>
              <w:fldChar w:fldCharType="begin"/>
            </w:r>
            <w:r>
              <w:rPr>
                <w:noProof/>
                <w:webHidden/>
              </w:rPr>
              <w:instrText xml:space="preserve"> PAGEREF _Toc188800342 \h </w:instrText>
            </w:r>
            <w:r>
              <w:rPr>
                <w:noProof/>
                <w:webHidden/>
              </w:rPr>
            </w:r>
            <w:r>
              <w:rPr>
                <w:noProof/>
                <w:webHidden/>
              </w:rPr>
              <w:fldChar w:fldCharType="separate"/>
            </w:r>
            <w:r>
              <w:rPr>
                <w:noProof/>
                <w:webHidden/>
              </w:rPr>
              <w:t>11</w:t>
            </w:r>
            <w:r>
              <w:rPr>
                <w:noProof/>
                <w:webHidden/>
              </w:rPr>
              <w:fldChar w:fldCharType="end"/>
            </w:r>
          </w:hyperlink>
        </w:p>
        <w:p w14:paraId="1F65A451" w14:textId="4B3AEF9A" w:rsidR="00901E8B" w:rsidRDefault="00901E8B">
          <w:pPr>
            <w:pStyle w:val="TOC2"/>
            <w:rPr>
              <w:rFonts w:asciiTheme="minorHAnsi" w:hAnsiTheme="minorHAnsi" w:cstheme="minorBidi"/>
              <w:noProof/>
              <w:kern w:val="2"/>
              <w:sz w:val="24"/>
              <w:szCs w:val="24"/>
              <w14:ligatures w14:val="standardContextual"/>
            </w:rPr>
          </w:pPr>
          <w:hyperlink w:anchor="_Toc188800343" w:history="1">
            <w:r w:rsidRPr="003F70D7">
              <w:rPr>
                <w:rStyle w:val="Hyperlink"/>
                <w:noProof/>
              </w:rPr>
              <w:t>5.13.</w:t>
            </w:r>
            <w:r>
              <w:rPr>
                <w:rFonts w:asciiTheme="minorHAnsi" w:hAnsiTheme="minorHAnsi" w:cstheme="minorBidi"/>
                <w:noProof/>
                <w:kern w:val="2"/>
                <w:sz w:val="24"/>
                <w:szCs w:val="24"/>
                <w14:ligatures w14:val="standardContextual"/>
              </w:rPr>
              <w:tab/>
            </w:r>
            <w:r w:rsidRPr="003F70D7">
              <w:rPr>
                <w:rStyle w:val="Hyperlink"/>
                <w:noProof/>
              </w:rPr>
              <w:t>Call Options</w:t>
            </w:r>
            <w:r>
              <w:rPr>
                <w:noProof/>
                <w:webHidden/>
              </w:rPr>
              <w:tab/>
            </w:r>
            <w:r>
              <w:rPr>
                <w:noProof/>
                <w:webHidden/>
              </w:rPr>
              <w:fldChar w:fldCharType="begin"/>
            </w:r>
            <w:r>
              <w:rPr>
                <w:noProof/>
                <w:webHidden/>
              </w:rPr>
              <w:instrText xml:space="preserve"> PAGEREF _Toc188800343 \h </w:instrText>
            </w:r>
            <w:r>
              <w:rPr>
                <w:noProof/>
                <w:webHidden/>
              </w:rPr>
            </w:r>
            <w:r>
              <w:rPr>
                <w:noProof/>
                <w:webHidden/>
              </w:rPr>
              <w:fldChar w:fldCharType="separate"/>
            </w:r>
            <w:r>
              <w:rPr>
                <w:noProof/>
                <w:webHidden/>
              </w:rPr>
              <w:t>11</w:t>
            </w:r>
            <w:r>
              <w:rPr>
                <w:noProof/>
                <w:webHidden/>
              </w:rPr>
              <w:fldChar w:fldCharType="end"/>
            </w:r>
          </w:hyperlink>
        </w:p>
        <w:p w14:paraId="195D7924" w14:textId="73A09ED0" w:rsidR="00901E8B" w:rsidRDefault="00901E8B">
          <w:pPr>
            <w:pStyle w:val="TOC2"/>
            <w:rPr>
              <w:rFonts w:asciiTheme="minorHAnsi" w:hAnsiTheme="minorHAnsi" w:cstheme="minorBidi"/>
              <w:noProof/>
              <w:kern w:val="2"/>
              <w:sz w:val="24"/>
              <w:szCs w:val="24"/>
              <w14:ligatures w14:val="standardContextual"/>
            </w:rPr>
          </w:pPr>
          <w:hyperlink w:anchor="_Toc188800344" w:history="1">
            <w:r w:rsidRPr="003F70D7">
              <w:rPr>
                <w:rStyle w:val="Hyperlink"/>
                <w:noProof/>
              </w:rPr>
              <w:t>5.14.</w:t>
            </w:r>
            <w:r>
              <w:rPr>
                <w:rFonts w:asciiTheme="minorHAnsi" w:hAnsiTheme="minorHAnsi" w:cstheme="minorBidi"/>
                <w:noProof/>
                <w:kern w:val="2"/>
                <w:sz w:val="24"/>
                <w:szCs w:val="24"/>
                <w14:ligatures w14:val="standardContextual"/>
              </w:rPr>
              <w:tab/>
            </w:r>
            <w:r w:rsidRPr="003F70D7">
              <w:rPr>
                <w:rStyle w:val="Hyperlink"/>
                <w:noProof/>
              </w:rPr>
              <w:t>Markets of the issue, simultaneous public and private placement</w:t>
            </w:r>
            <w:r>
              <w:rPr>
                <w:noProof/>
                <w:webHidden/>
              </w:rPr>
              <w:tab/>
            </w:r>
            <w:r>
              <w:rPr>
                <w:noProof/>
                <w:webHidden/>
              </w:rPr>
              <w:fldChar w:fldCharType="begin"/>
            </w:r>
            <w:r>
              <w:rPr>
                <w:noProof/>
                <w:webHidden/>
              </w:rPr>
              <w:instrText xml:space="preserve"> PAGEREF _Toc188800344 \h </w:instrText>
            </w:r>
            <w:r>
              <w:rPr>
                <w:noProof/>
                <w:webHidden/>
              </w:rPr>
            </w:r>
            <w:r>
              <w:rPr>
                <w:noProof/>
                <w:webHidden/>
              </w:rPr>
              <w:fldChar w:fldCharType="separate"/>
            </w:r>
            <w:r>
              <w:rPr>
                <w:noProof/>
                <w:webHidden/>
              </w:rPr>
              <w:t>11</w:t>
            </w:r>
            <w:r>
              <w:rPr>
                <w:noProof/>
                <w:webHidden/>
              </w:rPr>
              <w:fldChar w:fldCharType="end"/>
            </w:r>
          </w:hyperlink>
        </w:p>
        <w:p w14:paraId="31FD1905" w14:textId="3100226A" w:rsidR="00901E8B" w:rsidRDefault="00901E8B">
          <w:pPr>
            <w:pStyle w:val="TOC2"/>
            <w:rPr>
              <w:rFonts w:asciiTheme="minorHAnsi" w:hAnsiTheme="minorHAnsi" w:cstheme="minorBidi"/>
              <w:noProof/>
              <w:kern w:val="2"/>
              <w:sz w:val="24"/>
              <w:szCs w:val="24"/>
              <w14:ligatures w14:val="standardContextual"/>
            </w:rPr>
          </w:pPr>
          <w:hyperlink w:anchor="_Toc188800345" w:history="1">
            <w:r w:rsidRPr="003F70D7">
              <w:rPr>
                <w:rStyle w:val="Hyperlink"/>
                <w:noProof/>
              </w:rPr>
              <w:t>5.15.</w:t>
            </w:r>
            <w:r>
              <w:rPr>
                <w:rFonts w:asciiTheme="minorHAnsi" w:hAnsiTheme="minorHAnsi" w:cstheme="minorBidi"/>
                <w:noProof/>
                <w:kern w:val="2"/>
                <w:sz w:val="24"/>
                <w:szCs w:val="24"/>
                <w14:ligatures w14:val="standardContextual"/>
              </w:rPr>
              <w:tab/>
            </w:r>
            <w:r w:rsidRPr="003F70D7">
              <w:rPr>
                <w:rStyle w:val="Hyperlink"/>
                <w:noProof/>
              </w:rPr>
              <w:t>Dilution</w:t>
            </w:r>
            <w:r>
              <w:rPr>
                <w:noProof/>
                <w:webHidden/>
              </w:rPr>
              <w:tab/>
            </w:r>
            <w:r>
              <w:rPr>
                <w:noProof/>
                <w:webHidden/>
              </w:rPr>
              <w:fldChar w:fldCharType="begin"/>
            </w:r>
            <w:r>
              <w:rPr>
                <w:noProof/>
                <w:webHidden/>
              </w:rPr>
              <w:instrText xml:space="preserve"> PAGEREF _Toc188800345 \h </w:instrText>
            </w:r>
            <w:r>
              <w:rPr>
                <w:noProof/>
                <w:webHidden/>
              </w:rPr>
            </w:r>
            <w:r>
              <w:rPr>
                <w:noProof/>
                <w:webHidden/>
              </w:rPr>
              <w:fldChar w:fldCharType="separate"/>
            </w:r>
            <w:r>
              <w:rPr>
                <w:noProof/>
                <w:webHidden/>
              </w:rPr>
              <w:t>12</w:t>
            </w:r>
            <w:r>
              <w:rPr>
                <w:noProof/>
                <w:webHidden/>
              </w:rPr>
              <w:fldChar w:fldCharType="end"/>
            </w:r>
          </w:hyperlink>
        </w:p>
        <w:p w14:paraId="55B59E78" w14:textId="5708197E" w:rsidR="00901E8B" w:rsidRDefault="00901E8B">
          <w:pPr>
            <w:pStyle w:val="TOC2"/>
            <w:rPr>
              <w:rFonts w:asciiTheme="minorHAnsi" w:hAnsiTheme="minorHAnsi" w:cstheme="minorBidi"/>
              <w:noProof/>
              <w:kern w:val="2"/>
              <w:sz w:val="24"/>
              <w:szCs w:val="24"/>
              <w14:ligatures w14:val="standardContextual"/>
            </w:rPr>
          </w:pPr>
          <w:hyperlink w:anchor="_Toc188800346" w:history="1">
            <w:r w:rsidRPr="003F70D7">
              <w:rPr>
                <w:rStyle w:val="Hyperlink"/>
                <w:noProof/>
              </w:rPr>
              <w:t>5.16.</w:t>
            </w:r>
            <w:r>
              <w:rPr>
                <w:rFonts w:asciiTheme="minorHAnsi" w:hAnsiTheme="minorHAnsi" w:cstheme="minorBidi"/>
                <w:noProof/>
                <w:kern w:val="2"/>
                <w:sz w:val="24"/>
                <w:szCs w:val="24"/>
                <w14:ligatures w14:val="standardContextual"/>
              </w:rPr>
              <w:tab/>
            </w:r>
            <w:r w:rsidRPr="003F70D7">
              <w:rPr>
                <w:rStyle w:val="Hyperlink"/>
                <w:noProof/>
              </w:rPr>
              <w:t>Expenses of the issue</w:t>
            </w:r>
            <w:r>
              <w:rPr>
                <w:noProof/>
                <w:webHidden/>
              </w:rPr>
              <w:tab/>
            </w:r>
            <w:r>
              <w:rPr>
                <w:noProof/>
                <w:webHidden/>
              </w:rPr>
              <w:fldChar w:fldCharType="begin"/>
            </w:r>
            <w:r>
              <w:rPr>
                <w:noProof/>
                <w:webHidden/>
              </w:rPr>
              <w:instrText xml:space="preserve"> PAGEREF _Toc188800346 \h </w:instrText>
            </w:r>
            <w:r>
              <w:rPr>
                <w:noProof/>
                <w:webHidden/>
              </w:rPr>
            </w:r>
            <w:r>
              <w:rPr>
                <w:noProof/>
                <w:webHidden/>
              </w:rPr>
              <w:fldChar w:fldCharType="separate"/>
            </w:r>
            <w:r>
              <w:rPr>
                <w:noProof/>
                <w:webHidden/>
              </w:rPr>
              <w:t>12</w:t>
            </w:r>
            <w:r>
              <w:rPr>
                <w:noProof/>
                <w:webHidden/>
              </w:rPr>
              <w:fldChar w:fldCharType="end"/>
            </w:r>
          </w:hyperlink>
        </w:p>
        <w:p w14:paraId="338D50A3" w14:textId="66C6A65F" w:rsidR="00901E8B" w:rsidRDefault="00901E8B">
          <w:pPr>
            <w:pStyle w:val="TOC1"/>
            <w:rPr>
              <w:rFonts w:asciiTheme="minorHAnsi" w:hAnsiTheme="minorHAnsi" w:cstheme="minorBidi"/>
              <w:b w:val="0"/>
              <w:bCs w:val="0"/>
              <w:kern w:val="2"/>
              <w:sz w:val="24"/>
              <w:szCs w:val="24"/>
              <w14:ligatures w14:val="standardContextual"/>
            </w:rPr>
          </w:pPr>
          <w:hyperlink w:anchor="_Toc188800347" w:history="1">
            <w:r w:rsidRPr="003F70D7">
              <w:rPr>
                <w:rStyle w:val="Hyperlink"/>
              </w:rPr>
              <w:t>6.</w:t>
            </w:r>
            <w:r>
              <w:rPr>
                <w:rFonts w:asciiTheme="minorHAnsi" w:hAnsiTheme="minorHAnsi" w:cstheme="minorBidi"/>
                <w:b w:val="0"/>
                <w:bCs w:val="0"/>
                <w:kern w:val="2"/>
                <w:sz w:val="24"/>
                <w:szCs w:val="24"/>
                <w14:ligatures w14:val="standardContextual"/>
              </w:rPr>
              <w:tab/>
            </w:r>
            <w:r w:rsidRPr="003F70D7">
              <w:rPr>
                <w:rStyle w:val="Hyperlink"/>
              </w:rPr>
              <w:t>RESPONSIBILITY FOR THE LISTING PARTICULARS</w:t>
            </w:r>
            <w:r>
              <w:rPr>
                <w:webHidden/>
              </w:rPr>
              <w:tab/>
            </w:r>
            <w:r>
              <w:rPr>
                <w:webHidden/>
              </w:rPr>
              <w:fldChar w:fldCharType="begin"/>
            </w:r>
            <w:r>
              <w:rPr>
                <w:webHidden/>
              </w:rPr>
              <w:instrText xml:space="preserve"> PAGEREF _Toc188800347 \h </w:instrText>
            </w:r>
            <w:r>
              <w:rPr>
                <w:webHidden/>
              </w:rPr>
            </w:r>
            <w:r>
              <w:rPr>
                <w:webHidden/>
              </w:rPr>
              <w:fldChar w:fldCharType="separate"/>
            </w:r>
            <w:r>
              <w:rPr>
                <w:webHidden/>
              </w:rPr>
              <w:t>12</w:t>
            </w:r>
            <w:r>
              <w:rPr>
                <w:webHidden/>
              </w:rPr>
              <w:fldChar w:fldCharType="end"/>
            </w:r>
          </w:hyperlink>
        </w:p>
        <w:p w14:paraId="0C4D2D99" w14:textId="4F5B5E65" w:rsidR="001C6312" w:rsidRDefault="001C6312">
          <w:r>
            <w:rPr>
              <w:b/>
              <w:bCs/>
              <w:noProof/>
            </w:rPr>
            <w:fldChar w:fldCharType="end"/>
          </w:r>
        </w:p>
      </w:sdtContent>
    </w:sdt>
    <w:p w14:paraId="7CE96298" w14:textId="77777777" w:rsidR="001C6312" w:rsidRPr="001C6312" w:rsidRDefault="001C6312" w:rsidP="00566A9D">
      <w:pPr>
        <w:jc w:val="center"/>
        <w:rPr>
          <w:b/>
          <w:bCs/>
        </w:rPr>
      </w:pPr>
    </w:p>
    <w:p w14:paraId="43DCADD0" w14:textId="77777777" w:rsidR="001C6312" w:rsidRDefault="001C6312" w:rsidP="00566A9D">
      <w:pPr>
        <w:jc w:val="center"/>
        <w:rPr>
          <w:b/>
          <w:bCs/>
          <w:sz w:val="28"/>
          <w:szCs w:val="28"/>
        </w:rPr>
      </w:pPr>
    </w:p>
    <w:p w14:paraId="4AFCF9C5" w14:textId="77777777" w:rsidR="001C6312" w:rsidRDefault="001C6312" w:rsidP="00566A9D">
      <w:pPr>
        <w:jc w:val="center"/>
        <w:rPr>
          <w:b/>
          <w:bCs/>
          <w:sz w:val="28"/>
          <w:szCs w:val="28"/>
        </w:rPr>
      </w:pPr>
    </w:p>
    <w:p w14:paraId="18C4EB73" w14:textId="77777777" w:rsidR="001C6312" w:rsidRDefault="001C6312">
      <w:pPr>
        <w:spacing w:after="200"/>
        <w:ind w:left="0"/>
        <w:jc w:val="left"/>
        <w:rPr>
          <w:b/>
          <w:bCs/>
          <w:sz w:val="28"/>
          <w:szCs w:val="28"/>
        </w:rPr>
      </w:pPr>
      <w:r>
        <w:rPr>
          <w:b/>
          <w:bCs/>
          <w:sz w:val="28"/>
          <w:szCs w:val="28"/>
        </w:rPr>
        <w:br w:type="page"/>
      </w:r>
    </w:p>
    <w:p w14:paraId="1BF22F9A" w14:textId="3875C2F4" w:rsidR="00671801" w:rsidRPr="00566A9D" w:rsidRDefault="00BF05EA" w:rsidP="001C6312">
      <w:pPr>
        <w:jc w:val="left"/>
        <w:rPr>
          <w:b/>
          <w:bCs/>
          <w:sz w:val="28"/>
          <w:szCs w:val="28"/>
        </w:rPr>
      </w:pPr>
      <w:r w:rsidRPr="00566A9D">
        <w:rPr>
          <w:b/>
          <w:bCs/>
          <w:sz w:val="28"/>
          <w:szCs w:val="28"/>
        </w:rPr>
        <w:lastRenderedPageBreak/>
        <w:t xml:space="preserve">Content of Listing Particulars – </w:t>
      </w:r>
      <w:r w:rsidR="00852F2B" w:rsidRPr="00566A9D">
        <w:rPr>
          <w:b/>
          <w:bCs/>
          <w:sz w:val="28"/>
          <w:szCs w:val="28"/>
        </w:rPr>
        <w:t>Depository Securities</w:t>
      </w:r>
    </w:p>
    <w:p w14:paraId="3518FAB7" w14:textId="77777777" w:rsidR="00661B1F" w:rsidRPr="00566A9D" w:rsidRDefault="00661B1F" w:rsidP="00566A9D">
      <w:pPr>
        <w:rPr>
          <w:b/>
          <w:bCs/>
        </w:rPr>
      </w:pPr>
      <w:r w:rsidRPr="00566A9D">
        <w:rPr>
          <w:b/>
          <w:bCs/>
        </w:rPr>
        <w:t>Notes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
        <w:gridCol w:w="8305"/>
      </w:tblGrid>
      <w:tr w:rsidR="00661B1F" w:rsidRPr="00566A9D" w14:paraId="45CAACE8" w14:textId="77777777" w:rsidTr="00661B1F">
        <w:tc>
          <w:tcPr>
            <w:tcW w:w="738" w:type="dxa"/>
          </w:tcPr>
          <w:p w14:paraId="1A571B2B" w14:textId="77777777" w:rsidR="00661B1F" w:rsidRPr="00E37311" w:rsidRDefault="00661B1F" w:rsidP="00566A9D">
            <w:pPr>
              <w:rPr>
                <w:i/>
                <w:iCs/>
                <w:sz w:val="18"/>
                <w:szCs w:val="18"/>
              </w:rPr>
            </w:pPr>
            <w:r w:rsidRPr="00E37311">
              <w:rPr>
                <w:i/>
                <w:iCs/>
                <w:sz w:val="18"/>
                <w:szCs w:val="18"/>
              </w:rPr>
              <w:t>*</w:t>
            </w:r>
          </w:p>
        </w:tc>
        <w:tc>
          <w:tcPr>
            <w:tcW w:w="8507" w:type="dxa"/>
          </w:tcPr>
          <w:p w14:paraId="1ABA0E8D" w14:textId="0408CE1C" w:rsidR="00661B1F" w:rsidRPr="00E37311" w:rsidRDefault="00852F2B" w:rsidP="00566A9D">
            <w:pPr>
              <w:rPr>
                <w:i/>
                <w:iCs/>
                <w:sz w:val="18"/>
                <w:szCs w:val="18"/>
              </w:rPr>
            </w:pPr>
            <w:r w:rsidRPr="00E37311">
              <w:rPr>
                <w:i/>
                <w:iCs/>
                <w:sz w:val="18"/>
                <w:szCs w:val="18"/>
              </w:rPr>
              <w:t xml:space="preserve">Where the Depository Securities relate to a primary or secondary listing, the Listing Particulars must contain </w:t>
            </w:r>
            <w:r w:rsidR="00566A9D" w:rsidRPr="00E37311">
              <w:rPr>
                <w:i/>
                <w:iCs/>
                <w:sz w:val="18"/>
                <w:szCs w:val="18"/>
              </w:rPr>
              <w:t>all</w:t>
            </w:r>
            <w:r w:rsidRPr="00E37311">
              <w:rPr>
                <w:i/>
                <w:iCs/>
                <w:sz w:val="18"/>
                <w:szCs w:val="18"/>
              </w:rPr>
              <w:t xml:space="preserve"> the information prescribed in this document in addition to the information prescribed by the respective Listing Particulars Scheme </w:t>
            </w:r>
            <w:r w:rsidR="00566A9D" w:rsidRPr="00E37311">
              <w:rPr>
                <w:i/>
                <w:iCs/>
                <w:sz w:val="18"/>
                <w:szCs w:val="18"/>
              </w:rPr>
              <w:t xml:space="preserve">applicable to the type of underlying security </w:t>
            </w:r>
            <w:r w:rsidRPr="00E37311">
              <w:rPr>
                <w:i/>
                <w:iCs/>
                <w:sz w:val="18"/>
                <w:szCs w:val="18"/>
              </w:rPr>
              <w:t xml:space="preserve">as if the underlying securities were being listed directly.  </w:t>
            </w:r>
          </w:p>
          <w:p w14:paraId="6ECCE719" w14:textId="77777777" w:rsidR="00661B1F" w:rsidRPr="00E37311" w:rsidRDefault="00661B1F" w:rsidP="00566A9D">
            <w:pPr>
              <w:rPr>
                <w:i/>
                <w:iCs/>
                <w:sz w:val="18"/>
                <w:szCs w:val="18"/>
              </w:rPr>
            </w:pPr>
          </w:p>
        </w:tc>
      </w:tr>
      <w:tr w:rsidR="00661B1F" w:rsidRPr="00566A9D" w14:paraId="5982C59D" w14:textId="77777777" w:rsidTr="00661B1F">
        <w:tc>
          <w:tcPr>
            <w:tcW w:w="738" w:type="dxa"/>
          </w:tcPr>
          <w:p w14:paraId="0B581FD2" w14:textId="77777777" w:rsidR="00661B1F" w:rsidRPr="00E37311" w:rsidRDefault="00661B1F" w:rsidP="00566A9D">
            <w:pPr>
              <w:rPr>
                <w:i/>
                <w:iCs/>
                <w:sz w:val="18"/>
                <w:szCs w:val="18"/>
              </w:rPr>
            </w:pPr>
            <w:r w:rsidRPr="00E37311">
              <w:rPr>
                <w:i/>
                <w:iCs/>
                <w:sz w:val="18"/>
                <w:szCs w:val="18"/>
              </w:rPr>
              <w:t>¹</w:t>
            </w:r>
          </w:p>
        </w:tc>
        <w:tc>
          <w:tcPr>
            <w:tcW w:w="8507" w:type="dxa"/>
          </w:tcPr>
          <w:p w14:paraId="4EC95F1B" w14:textId="3A13EE38" w:rsidR="00661B1F" w:rsidRPr="00E37311" w:rsidRDefault="00661B1F" w:rsidP="00566A9D">
            <w:pPr>
              <w:rPr>
                <w:i/>
                <w:iCs/>
                <w:sz w:val="18"/>
                <w:szCs w:val="18"/>
              </w:rPr>
            </w:pPr>
            <w:r w:rsidRPr="00E37311">
              <w:rPr>
                <w:i/>
                <w:iCs/>
                <w:sz w:val="18"/>
                <w:szCs w:val="18"/>
              </w:rPr>
              <w:t xml:space="preserve">The information required in the Listing Particulars for </w:t>
            </w:r>
            <w:r w:rsidR="00802114" w:rsidRPr="00E37311">
              <w:rPr>
                <w:i/>
                <w:iCs/>
                <w:sz w:val="18"/>
                <w:szCs w:val="18"/>
              </w:rPr>
              <w:t>Depository Securities</w:t>
            </w:r>
            <w:r w:rsidRPr="00E37311">
              <w:rPr>
                <w:i/>
                <w:iCs/>
                <w:sz w:val="18"/>
                <w:szCs w:val="18"/>
              </w:rPr>
              <w:t xml:space="preserve"> with respect to historical data must only be provided if the issuer was in existence at that point in time.</w:t>
            </w:r>
          </w:p>
          <w:p w14:paraId="1E5261E8" w14:textId="77777777" w:rsidR="00661B1F" w:rsidRPr="00E37311" w:rsidRDefault="00661B1F" w:rsidP="00566A9D">
            <w:pPr>
              <w:rPr>
                <w:i/>
                <w:iCs/>
                <w:sz w:val="18"/>
                <w:szCs w:val="18"/>
              </w:rPr>
            </w:pPr>
          </w:p>
        </w:tc>
      </w:tr>
    </w:tbl>
    <w:p w14:paraId="08E40B0E" w14:textId="77777777" w:rsidR="005B46DD" w:rsidRPr="00566A9D" w:rsidRDefault="00661B1F" w:rsidP="00566A9D">
      <w:pPr>
        <w:pStyle w:val="Heading1"/>
      </w:pPr>
      <w:bookmarkStart w:id="0" w:name="_Toc448488618"/>
      <w:bookmarkStart w:id="1" w:name="_Toc188800297"/>
      <w:r w:rsidRPr="00566A9D">
        <w:t>R</w:t>
      </w:r>
      <w:r w:rsidR="00057F82" w:rsidRPr="00566A9D">
        <w:t>ISK FACTORS</w:t>
      </w:r>
      <w:bookmarkEnd w:id="0"/>
      <w:bookmarkEnd w:id="1"/>
    </w:p>
    <w:p w14:paraId="2F88C498" w14:textId="06DCBD54" w:rsidR="00A46401" w:rsidRDefault="00A46401" w:rsidP="00AC5121">
      <w:pPr>
        <w:pStyle w:val="Heading2"/>
      </w:pPr>
      <w:bookmarkStart w:id="2" w:name="_Toc448488619"/>
      <w:bookmarkStart w:id="3" w:name="_Toc188800298"/>
      <w:r w:rsidRPr="00566A9D">
        <w:t>General</w:t>
      </w:r>
      <w:bookmarkEnd w:id="2"/>
      <w:bookmarkEnd w:id="3"/>
      <w:r w:rsidRPr="00566A9D">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8721"/>
      </w:tblGrid>
      <w:tr w:rsidR="00DE6D97" w14:paraId="4541B21E" w14:textId="77777777" w:rsidTr="00DE6D97">
        <w:sdt>
          <w:sdtPr>
            <w:id w:val="381836408"/>
            <w14:checkbox>
              <w14:checked w14:val="0"/>
              <w14:checkedState w14:val="2612" w14:font="MS Gothic"/>
              <w14:uncheckedState w14:val="2610" w14:font="MS Gothic"/>
            </w14:checkbox>
          </w:sdtPr>
          <w:sdtContent>
            <w:tc>
              <w:tcPr>
                <w:tcW w:w="416" w:type="dxa"/>
              </w:tcPr>
              <w:p w14:paraId="6D383AD9" w14:textId="673AE6EC" w:rsidR="00DE6D97" w:rsidRDefault="00DE6D97" w:rsidP="00DE6D97">
                <w:pPr>
                  <w:ind w:left="0"/>
                </w:pPr>
                <w:r>
                  <w:rPr>
                    <w:rFonts w:ascii="MS Gothic" w:eastAsia="MS Gothic" w:hAnsi="MS Gothic" w:hint="eastAsia"/>
                  </w:rPr>
                  <w:t>☐</w:t>
                </w:r>
              </w:p>
            </w:tc>
          </w:sdtContent>
        </w:sdt>
        <w:tc>
          <w:tcPr>
            <w:tcW w:w="8721" w:type="dxa"/>
          </w:tcPr>
          <w:p w14:paraId="3F9642FE" w14:textId="09386423" w:rsidR="00DE6D97" w:rsidRDefault="00DE6D97" w:rsidP="00DE6D97">
            <w:r>
              <w:t xml:space="preserve">All relevant risk factors presented in a prominent place under a specific heading titled “Risk Factors” necessary to assess the market risk attached to the issuer of the underlying shares or its sector, to the depository and the structure of the </w:t>
            </w:r>
            <w:r w:rsidR="00D32A0A">
              <w:t>d</w:t>
            </w:r>
            <w:r>
              <w:t xml:space="preserve">epository </w:t>
            </w:r>
            <w:r w:rsidR="00D32A0A">
              <w:t>s</w:t>
            </w:r>
            <w:r>
              <w:t>ecurities.</w:t>
            </w:r>
          </w:p>
          <w:p w14:paraId="0294E697" w14:textId="77777777" w:rsidR="00DE6D97" w:rsidRDefault="00DE6D97" w:rsidP="00DE6D97"/>
          <w:p w14:paraId="255ED9F1" w14:textId="77777777" w:rsidR="00DE6D97" w:rsidRDefault="00DE6D97" w:rsidP="00DE6D97">
            <w:r>
              <w:t>Issuers are encouraged, but not required, to list the risk factors in the order of their priority to the issuer. Among other things, such factors may include, for example: the nature of the business in which it is engaged or proposes to engage; factors relating to the countries in which it operates; the absence of profitable operations in recent periods; the financial position of the company; the possible absence of a liquid trading market for the issuer's securities; reliance on the expertise of management; potential dilution; unusual competitive conditions; pending expiration of material patents, trademarks or contracts; or dependence on a limited number of customers or suppliers. The Risk Factors section is intended to be a summary of more detailed discussion contained elsewhere in the document.</w:t>
            </w:r>
          </w:p>
          <w:p w14:paraId="21369011" w14:textId="77777777" w:rsidR="00DE6D97" w:rsidRDefault="00DE6D97" w:rsidP="00DE6D97">
            <w:pPr>
              <w:ind w:left="0"/>
            </w:pPr>
          </w:p>
        </w:tc>
      </w:tr>
    </w:tbl>
    <w:p w14:paraId="66D5524D" w14:textId="761AD7A5" w:rsidR="00A46401" w:rsidRDefault="00A46401" w:rsidP="00AC5121">
      <w:pPr>
        <w:pStyle w:val="Heading2"/>
      </w:pPr>
      <w:bookmarkStart w:id="4" w:name="_Toc448488620"/>
      <w:bookmarkStart w:id="5" w:name="_Toc188800299"/>
      <w:r w:rsidRPr="00566A9D">
        <w:t xml:space="preserve">Unsponsored Depository </w:t>
      </w:r>
      <w:bookmarkEnd w:id="4"/>
      <w:r w:rsidR="009379D8" w:rsidRPr="00566A9D">
        <w:t>Securities</w:t>
      </w:r>
      <w:bookmarkEnd w:id="5"/>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8721"/>
      </w:tblGrid>
      <w:tr w:rsidR="00DE6D97" w14:paraId="6C6BD286" w14:textId="77777777" w:rsidTr="001C6312">
        <w:sdt>
          <w:sdtPr>
            <w:id w:val="1187173450"/>
            <w14:checkbox>
              <w14:checked w14:val="0"/>
              <w14:checkedState w14:val="2612" w14:font="MS Gothic"/>
              <w14:uncheckedState w14:val="2610" w14:font="MS Gothic"/>
            </w14:checkbox>
          </w:sdtPr>
          <w:sdtContent>
            <w:tc>
              <w:tcPr>
                <w:tcW w:w="416" w:type="dxa"/>
              </w:tcPr>
              <w:p w14:paraId="44CE20FF" w14:textId="77777777" w:rsidR="00DE6D97" w:rsidRDefault="00DE6D97" w:rsidP="00DB6F92">
                <w:pPr>
                  <w:ind w:left="0"/>
                </w:pPr>
                <w:r>
                  <w:rPr>
                    <w:rFonts w:ascii="MS Gothic" w:eastAsia="MS Gothic" w:hAnsi="MS Gothic" w:hint="eastAsia"/>
                  </w:rPr>
                  <w:t>☐</w:t>
                </w:r>
              </w:p>
            </w:tc>
          </w:sdtContent>
        </w:sdt>
        <w:tc>
          <w:tcPr>
            <w:tcW w:w="8721" w:type="dxa"/>
          </w:tcPr>
          <w:p w14:paraId="7FEC35CB" w14:textId="2B106CE0" w:rsidR="00DE6D97" w:rsidRPr="00566A9D" w:rsidRDefault="00DE6D97" w:rsidP="00DE6D97">
            <w:r w:rsidRPr="00566A9D">
              <w:t>For all issues of unsponsored deposit</w:t>
            </w:r>
            <w:r>
              <w:t>a</w:t>
            </w:r>
            <w:r w:rsidRPr="00566A9D">
              <w:t xml:space="preserve">ry </w:t>
            </w:r>
            <w:r>
              <w:t>securities (e.g. unsponsored deposit</w:t>
            </w:r>
            <w:r w:rsidR="00D32A0A">
              <w:t>a</w:t>
            </w:r>
            <w:r>
              <w:t>ry receipts)</w:t>
            </w:r>
            <w:r w:rsidRPr="00566A9D">
              <w:t>, the following specific statements must be included</w:t>
            </w:r>
            <w:r w:rsidR="00D32A0A">
              <w:t xml:space="preserve"> in the case of underlying securities</w:t>
            </w:r>
            <w:r w:rsidRPr="00566A9D">
              <w:t>:</w:t>
            </w:r>
          </w:p>
          <w:p w14:paraId="23D8B6EA" w14:textId="77777777" w:rsidR="00DE6D97" w:rsidRPr="00566A9D" w:rsidRDefault="00DE6D97" w:rsidP="00DE6D97"/>
          <w:p w14:paraId="4BEE06C0" w14:textId="3DA77C02" w:rsidR="00DE6D97" w:rsidRPr="00566A9D" w:rsidRDefault="00DE6D97" w:rsidP="00DE6D97">
            <w:pPr>
              <w:pStyle w:val="ListParagraph"/>
              <w:numPr>
                <w:ilvl w:val="0"/>
                <w:numId w:val="13"/>
              </w:numPr>
            </w:pPr>
            <w:r w:rsidRPr="00566A9D">
              <w:t xml:space="preserve">Prior to the issue of the </w:t>
            </w:r>
            <w:r>
              <w:t>deposit</w:t>
            </w:r>
            <w:r w:rsidR="00D32A0A">
              <w:t>o</w:t>
            </w:r>
            <w:r>
              <w:t>ry securities</w:t>
            </w:r>
            <w:r w:rsidRPr="00566A9D">
              <w:t xml:space="preserve"> there has been no public market for the deposit</w:t>
            </w:r>
            <w:r w:rsidR="00D32A0A">
              <w:t>o</w:t>
            </w:r>
            <w:r w:rsidRPr="00566A9D">
              <w:t xml:space="preserve">ry </w:t>
            </w:r>
            <w:r w:rsidR="00D32A0A">
              <w:t>securities</w:t>
            </w:r>
            <w:r w:rsidRPr="00566A9D">
              <w:t xml:space="preserve">. </w:t>
            </w:r>
            <w:r>
              <w:t xml:space="preserve"> </w:t>
            </w:r>
            <w:r w:rsidRPr="00566A9D">
              <w:t>An application has been made to list the deposit</w:t>
            </w:r>
            <w:r w:rsidR="00D32A0A">
              <w:t>o</w:t>
            </w:r>
            <w:r w:rsidRPr="00566A9D">
              <w:t xml:space="preserve">ry </w:t>
            </w:r>
            <w:r w:rsidR="00D32A0A">
              <w:t>securities</w:t>
            </w:r>
            <w:r w:rsidRPr="00566A9D">
              <w:t xml:space="preserve"> on </w:t>
            </w:r>
            <w:r>
              <w:t>MERJ Exchange</w:t>
            </w:r>
            <w:r w:rsidRPr="00566A9D">
              <w:t>.  There can be no assurance that any trading market will develop for the deposit</w:t>
            </w:r>
            <w:r w:rsidR="00D32A0A">
              <w:t>o</w:t>
            </w:r>
            <w:r w:rsidRPr="00566A9D">
              <w:t xml:space="preserve">ry </w:t>
            </w:r>
            <w:r>
              <w:t>securities.</w:t>
            </w:r>
          </w:p>
          <w:p w14:paraId="0585C221" w14:textId="77777777" w:rsidR="00DE6D97" w:rsidRPr="00566A9D" w:rsidRDefault="00DE6D97" w:rsidP="00DE6D97">
            <w:pPr>
              <w:pStyle w:val="ListParagraph"/>
            </w:pPr>
          </w:p>
          <w:p w14:paraId="77751F50" w14:textId="77777777" w:rsidR="00DE6D97" w:rsidRPr="00566A9D" w:rsidRDefault="00DE6D97" w:rsidP="00DE6D97">
            <w:pPr>
              <w:pStyle w:val="ListParagraph"/>
              <w:numPr>
                <w:ilvl w:val="0"/>
                <w:numId w:val="13"/>
              </w:numPr>
            </w:pPr>
            <w:r w:rsidRPr="00566A9D">
              <w:t>Information in the Listing Particulars relating to the issuer has been derived from publicly available sources but has not been provided by the issuer of the securities. The applicant has extracted such information from such publicly available sources and to the best of its knowledge and belief, such information has been accurately reproduced in the Listing Particulars. However, such information has not been independently verified or checked or, if applicable, the extent to which it has been so verified or checked.</w:t>
            </w:r>
          </w:p>
          <w:p w14:paraId="633F2A29" w14:textId="77777777" w:rsidR="00DE6D97" w:rsidRPr="00566A9D" w:rsidRDefault="00DE6D97" w:rsidP="00DE6D97">
            <w:pPr>
              <w:pStyle w:val="ListParagraph"/>
            </w:pPr>
          </w:p>
          <w:p w14:paraId="09414888" w14:textId="77777777" w:rsidR="00DE6D97" w:rsidRPr="00566A9D" w:rsidRDefault="00DE6D97" w:rsidP="00DE6D97">
            <w:pPr>
              <w:pStyle w:val="ListParagraph"/>
              <w:numPr>
                <w:ilvl w:val="0"/>
                <w:numId w:val="13"/>
              </w:numPr>
            </w:pPr>
            <w:r w:rsidRPr="00566A9D">
              <w:lastRenderedPageBreak/>
              <w:t>The most recent audited financial statements and interim financial statements have been appended to these Listing Particulars. However, there can be no assurance that the financial condition or results of operations of the issuer have not changed in a material adverse manner since the date to which such financial statements were prepared.</w:t>
            </w:r>
          </w:p>
          <w:p w14:paraId="28883085" w14:textId="77777777" w:rsidR="00DE6D97" w:rsidRPr="00566A9D" w:rsidRDefault="00DE6D97" w:rsidP="00DE6D97">
            <w:pPr>
              <w:pStyle w:val="ListParagraph"/>
            </w:pPr>
          </w:p>
          <w:p w14:paraId="01ED64D7" w14:textId="77777777" w:rsidR="001C6312" w:rsidRDefault="00DE6D97" w:rsidP="001C6312">
            <w:pPr>
              <w:pStyle w:val="ListParagraph"/>
              <w:numPr>
                <w:ilvl w:val="0"/>
                <w:numId w:val="13"/>
              </w:numPr>
            </w:pPr>
            <w:r w:rsidRPr="00566A9D">
              <w:t xml:space="preserve">The issuer is not a party to the offer and sale of the depositary </w:t>
            </w:r>
            <w:r>
              <w:t>securities</w:t>
            </w:r>
            <w:r w:rsidRPr="00566A9D">
              <w:t xml:space="preserve"> or the arrangements pursuant to which the depositary </w:t>
            </w:r>
            <w:r>
              <w:t>securities</w:t>
            </w:r>
            <w:r w:rsidRPr="00566A9D">
              <w:t xml:space="preserve"> may be converted into the </w:t>
            </w:r>
            <w:r>
              <w:t xml:space="preserve">underlying </w:t>
            </w:r>
            <w:r w:rsidRPr="00566A9D">
              <w:t>deposited securities. Accordingly, the issuer is under no contractual obligation to furnish the depository with reports or other information relating to such securities for the benefit of investors.</w:t>
            </w:r>
          </w:p>
          <w:p w14:paraId="08BEBB19" w14:textId="77777777" w:rsidR="001C6312" w:rsidRDefault="001C6312" w:rsidP="001C6312">
            <w:pPr>
              <w:pStyle w:val="ListParagraph"/>
              <w:ind w:left="252"/>
            </w:pPr>
          </w:p>
          <w:p w14:paraId="5867D9AF" w14:textId="15EE959A" w:rsidR="00901E8B" w:rsidRPr="00901E8B" w:rsidRDefault="00DE6D97" w:rsidP="00901E8B">
            <w:pPr>
              <w:pStyle w:val="ListParagraph"/>
              <w:numPr>
                <w:ilvl w:val="0"/>
                <w:numId w:val="13"/>
              </w:numPr>
            </w:pPr>
            <w:r w:rsidRPr="00566A9D">
              <w:t>The necessary principles that have been applied in the annual audited and interim financial statements of the issuer are not consistent with International Financial Reporting Standards and/or International Standards on Auditing. As far as is reasonably practicable, a summary of the principle differences between the principles applied in producing the issuer’s financial statements and those of the International Financial Reporting Standards and/or International Standards on Auditing is provided herein (</w:t>
            </w:r>
            <w:r w:rsidRPr="001C6312">
              <w:rPr>
                <w:b/>
              </w:rPr>
              <w:t>this paragraph 5 only required if the said standards have not been met).</w:t>
            </w:r>
          </w:p>
          <w:p w14:paraId="510545DC" w14:textId="77777777" w:rsidR="00901E8B" w:rsidRDefault="00901E8B" w:rsidP="00901E8B"/>
          <w:p w14:paraId="37CFC52C" w14:textId="6AC276DA" w:rsidR="00901E8B" w:rsidRPr="00566A9D" w:rsidRDefault="00901E8B" w:rsidP="00901E8B">
            <w:pPr>
              <w:pStyle w:val="Heading1"/>
              <w:spacing w:line="276" w:lineRule="auto"/>
              <w:rPr>
                <w:vanish/>
              </w:rPr>
            </w:pPr>
            <w:bookmarkStart w:id="6" w:name="_Toc421613760"/>
            <w:bookmarkStart w:id="7" w:name="_Toc188800300"/>
            <w:bookmarkEnd w:id="6"/>
            <w:bookmarkEnd w:id="7"/>
          </w:p>
          <w:p w14:paraId="65F468F8" w14:textId="2C3B81C0" w:rsidR="00901E8B" w:rsidRDefault="00901E8B" w:rsidP="00901E8B">
            <w:pPr>
              <w:ind w:left="0"/>
            </w:pPr>
          </w:p>
        </w:tc>
      </w:tr>
    </w:tbl>
    <w:p w14:paraId="2F7924AB" w14:textId="77777777" w:rsidR="00173CFF" w:rsidRPr="00173CFF" w:rsidRDefault="00173CFF" w:rsidP="00173CFF">
      <w:pPr>
        <w:pStyle w:val="ListParagraph"/>
        <w:numPr>
          <w:ilvl w:val="0"/>
          <w:numId w:val="35"/>
        </w:numPr>
        <w:outlineLvl w:val="1"/>
        <w:rPr>
          <w:b/>
          <w:vanish/>
        </w:rPr>
      </w:pPr>
      <w:bookmarkStart w:id="8" w:name="_Toc188457342"/>
      <w:bookmarkStart w:id="9" w:name="_Toc188457343"/>
      <w:bookmarkStart w:id="10" w:name="_Toc188800040"/>
      <w:bookmarkStart w:id="11" w:name="_Toc188800134"/>
      <w:bookmarkStart w:id="12" w:name="_Toc188800185"/>
      <w:bookmarkStart w:id="13" w:name="_Toc188800301"/>
      <w:bookmarkEnd w:id="8"/>
      <w:bookmarkEnd w:id="9"/>
      <w:bookmarkEnd w:id="10"/>
      <w:bookmarkEnd w:id="11"/>
      <w:bookmarkEnd w:id="12"/>
      <w:bookmarkEnd w:id="13"/>
    </w:p>
    <w:p w14:paraId="49A17027" w14:textId="77777777" w:rsidR="00901E8B" w:rsidRPr="00901E8B" w:rsidRDefault="00901E8B" w:rsidP="00901E8B">
      <w:pPr>
        <w:pStyle w:val="Heading1"/>
        <w:numPr>
          <w:ilvl w:val="0"/>
          <w:numId w:val="60"/>
        </w:numPr>
      </w:pPr>
      <w:bookmarkStart w:id="14" w:name="_Toc448488621"/>
      <w:bookmarkStart w:id="15" w:name="_Toc188800302"/>
      <w:r w:rsidRPr="00566A9D">
        <w:t>INFORMATION ABOUT THE UNDERLYING ISSUER</w:t>
      </w:r>
      <w:bookmarkEnd w:id="14"/>
      <w:bookmarkEnd w:id="15"/>
    </w:p>
    <w:p w14:paraId="1886DC76" w14:textId="77777777" w:rsidR="00901E8B" w:rsidRDefault="00901E8B" w:rsidP="00901E8B">
      <w:pPr>
        <w:outlineLvl w:val="1"/>
      </w:pPr>
    </w:p>
    <w:p w14:paraId="66DFABDE" w14:textId="670A7DBE" w:rsidR="00425725" w:rsidRDefault="00AC5121" w:rsidP="00AC5121">
      <w:pPr>
        <w:pStyle w:val="Heading2"/>
        <w:numPr>
          <w:ilvl w:val="0"/>
          <w:numId w:val="0"/>
        </w:numPr>
        <w:ind w:left="792" w:hanging="432"/>
      </w:pPr>
      <w:bookmarkStart w:id="16" w:name="_Toc188800303"/>
      <w:r>
        <w:t>2.1</w:t>
      </w:r>
      <w:r>
        <w:tab/>
      </w:r>
      <w:r w:rsidR="009379D8" w:rsidRPr="00566A9D">
        <w:t>Sponsored Depository Securities</w:t>
      </w:r>
      <w:bookmarkEnd w:id="16"/>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
        <w:gridCol w:w="8728"/>
      </w:tblGrid>
      <w:tr w:rsidR="00DE6D97" w14:paraId="7519D9F3" w14:textId="77777777" w:rsidTr="00DE6D97">
        <w:sdt>
          <w:sdtPr>
            <w:id w:val="-331303304"/>
            <w14:checkbox>
              <w14:checked w14:val="0"/>
              <w14:checkedState w14:val="2612" w14:font="MS Gothic"/>
              <w14:uncheckedState w14:val="2610" w14:font="MS Gothic"/>
            </w14:checkbox>
          </w:sdtPr>
          <w:sdtContent>
            <w:tc>
              <w:tcPr>
                <w:tcW w:w="412" w:type="dxa"/>
              </w:tcPr>
              <w:p w14:paraId="362BD888" w14:textId="77777777" w:rsidR="00DE6D97" w:rsidRDefault="00DE6D97" w:rsidP="00DB6F92">
                <w:pPr>
                  <w:ind w:left="0"/>
                </w:pPr>
                <w:r>
                  <w:rPr>
                    <w:rFonts w:ascii="MS Gothic" w:eastAsia="MS Gothic" w:hAnsi="MS Gothic" w:hint="eastAsia"/>
                  </w:rPr>
                  <w:t>☐</w:t>
                </w:r>
              </w:p>
            </w:tc>
          </w:sdtContent>
        </w:sdt>
        <w:tc>
          <w:tcPr>
            <w:tcW w:w="8725" w:type="dxa"/>
          </w:tcPr>
          <w:p w14:paraId="654F5E4D" w14:textId="77777777" w:rsidR="00DE6D97" w:rsidRDefault="00DE6D97" w:rsidP="00DE6D97">
            <w:r w:rsidRPr="00566A9D">
              <w:t>The issuer (i.e. of the underlying securities) must disclose the information about the issuer required in the respective Listing Particulars Scheme for the type of security, method of listing and whether a primary or secondary listing.</w:t>
            </w:r>
          </w:p>
          <w:p w14:paraId="30E19367" w14:textId="77777777" w:rsidR="00DE6D97" w:rsidRDefault="00DE6D97" w:rsidP="00DE6D97"/>
          <w:p w14:paraId="3F0D4331" w14:textId="4AA34B6C" w:rsidR="00DE6D97" w:rsidRPr="00566A9D" w:rsidRDefault="00DE6D97" w:rsidP="00DE6D97">
            <w:r w:rsidRPr="00566A9D">
              <w:t xml:space="preserve">Pursuant to LR31, if the case of a listing by introduction (direct listing) where the underlying securities are listed on another exchange in a recognized jurisdiction and the issuer's periodic reporting has complied with the financial reporting requirements laid down in these Listing Rules for the last three years, the Listing Particulars may include the following abbreviated information about the issuer of the underlying securities and the underlying securities in lieu of the information prescribed for those sections in the respective Listing Particulars Scheme:  </w:t>
            </w:r>
          </w:p>
          <w:p w14:paraId="7AD7869D" w14:textId="77777777" w:rsidR="00DE6D97" w:rsidRDefault="00DE6D97" w:rsidP="00DE6D97"/>
          <w:tbl>
            <w:tblPr>
              <w:tblStyle w:val="TableGrid"/>
              <w:tblW w:w="8811" w:type="dxa"/>
              <w:tblLook w:val="04A0" w:firstRow="1" w:lastRow="0" w:firstColumn="1" w:lastColumn="0" w:noHBand="0" w:noVBand="1"/>
            </w:tblPr>
            <w:tblGrid>
              <w:gridCol w:w="2772"/>
              <w:gridCol w:w="6039"/>
            </w:tblGrid>
            <w:tr w:rsidR="00DE6D97" w:rsidRPr="00566A9D" w14:paraId="15457134" w14:textId="77777777" w:rsidTr="00DE6D97">
              <w:trPr>
                <w:trHeight w:val="326"/>
              </w:trPr>
              <w:tc>
                <w:tcPr>
                  <w:tcW w:w="2772" w:type="dxa"/>
                  <w:tcMar>
                    <w:left w:w="144" w:type="dxa"/>
                    <w:right w:w="144" w:type="dxa"/>
                  </w:tcMar>
                  <w:vAlign w:val="bottom"/>
                </w:tcPr>
                <w:p w14:paraId="395430BE" w14:textId="77777777" w:rsidR="00DE6D97" w:rsidRPr="009C5ABA" w:rsidRDefault="00DE6D97" w:rsidP="00DE6D97">
                  <w:pPr>
                    <w:rPr>
                      <w:b/>
                      <w:bCs/>
                    </w:rPr>
                  </w:pPr>
                  <w:r w:rsidRPr="009C5ABA">
                    <w:rPr>
                      <w:b/>
                      <w:bCs/>
                    </w:rPr>
                    <w:t>Symbol</w:t>
                  </w:r>
                </w:p>
              </w:tc>
              <w:tc>
                <w:tcPr>
                  <w:tcW w:w="6039" w:type="dxa"/>
                  <w:tcMar>
                    <w:left w:w="144" w:type="dxa"/>
                    <w:right w:w="144" w:type="dxa"/>
                  </w:tcMar>
                  <w:vAlign w:val="bottom"/>
                </w:tcPr>
                <w:p w14:paraId="6DDEBEAA" w14:textId="77777777" w:rsidR="00DE6D97" w:rsidRPr="00566A9D" w:rsidRDefault="00DE6D97" w:rsidP="00DE6D97"/>
              </w:tc>
            </w:tr>
            <w:tr w:rsidR="00DE6D97" w:rsidRPr="00566A9D" w14:paraId="5F16073D" w14:textId="77777777" w:rsidTr="00DE6D97">
              <w:trPr>
                <w:trHeight w:val="326"/>
              </w:trPr>
              <w:tc>
                <w:tcPr>
                  <w:tcW w:w="2772" w:type="dxa"/>
                  <w:tcMar>
                    <w:left w:w="144" w:type="dxa"/>
                    <w:right w:w="144" w:type="dxa"/>
                  </w:tcMar>
                  <w:vAlign w:val="bottom"/>
                </w:tcPr>
                <w:p w14:paraId="24148BAB" w14:textId="77777777" w:rsidR="00DE6D97" w:rsidRPr="009C5ABA" w:rsidRDefault="00DE6D97" w:rsidP="00DE6D97">
                  <w:pPr>
                    <w:rPr>
                      <w:b/>
                      <w:bCs/>
                    </w:rPr>
                  </w:pPr>
                  <w:r w:rsidRPr="009C5ABA">
                    <w:rPr>
                      <w:b/>
                      <w:bCs/>
                    </w:rPr>
                    <w:t>Name</w:t>
                  </w:r>
                </w:p>
              </w:tc>
              <w:tc>
                <w:tcPr>
                  <w:tcW w:w="6039" w:type="dxa"/>
                  <w:tcMar>
                    <w:left w:w="144" w:type="dxa"/>
                    <w:right w:w="144" w:type="dxa"/>
                  </w:tcMar>
                  <w:vAlign w:val="bottom"/>
                </w:tcPr>
                <w:p w14:paraId="433EE64E" w14:textId="77777777" w:rsidR="00DE6D97" w:rsidRPr="00566A9D" w:rsidRDefault="00DE6D97" w:rsidP="00DE6D97"/>
              </w:tc>
            </w:tr>
            <w:tr w:rsidR="00DE6D97" w:rsidRPr="00566A9D" w14:paraId="14370EBB" w14:textId="77777777" w:rsidTr="00DE6D97">
              <w:trPr>
                <w:trHeight w:val="326"/>
              </w:trPr>
              <w:tc>
                <w:tcPr>
                  <w:tcW w:w="2772" w:type="dxa"/>
                  <w:tcMar>
                    <w:left w:w="144" w:type="dxa"/>
                    <w:right w:w="144" w:type="dxa"/>
                  </w:tcMar>
                  <w:vAlign w:val="bottom"/>
                </w:tcPr>
                <w:p w14:paraId="6B20A53F" w14:textId="77777777" w:rsidR="00DE6D97" w:rsidRPr="009C5ABA" w:rsidRDefault="00DE6D97" w:rsidP="00DE6D97">
                  <w:pPr>
                    <w:rPr>
                      <w:b/>
                      <w:bCs/>
                    </w:rPr>
                  </w:pPr>
                  <w:r w:rsidRPr="009C5ABA">
                    <w:rPr>
                      <w:b/>
                      <w:bCs/>
                    </w:rPr>
                    <w:t>Security</w:t>
                  </w:r>
                </w:p>
              </w:tc>
              <w:tc>
                <w:tcPr>
                  <w:tcW w:w="6039" w:type="dxa"/>
                  <w:tcMar>
                    <w:left w:w="144" w:type="dxa"/>
                    <w:right w:w="144" w:type="dxa"/>
                  </w:tcMar>
                  <w:vAlign w:val="bottom"/>
                </w:tcPr>
                <w:p w14:paraId="5E7045EA" w14:textId="77777777" w:rsidR="00DE6D97" w:rsidRPr="00566A9D" w:rsidRDefault="00DE6D97" w:rsidP="00DE6D97"/>
              </w:tc>
            </w:tr>
            <w:tr w:rsidR="00DE6D97" w:rsidRPr="00566A9D" w14:paraId="2EFBA1F0" w14:textId="77777777" w:rsidTr="00DE6D97">
              <w:trPr>
                <w:trHeight w:val="326"/>
              </w:trPr>
              <w:tc>
                <w:tcPr>
                  <w:tcW w:w="2772" w:type="dxa"/>
                  <w:tcMar>
                    <w:left w:w="144" w:type="dxa"/>
                    <w:right w:w="144" w:type="dxa"/>
                  </w:tcMar>
                  <w:vAlign w:val="bottom"/>
                </w:tcPr>
                <w:p w14:paraId="1F3CE4EB" w14:textId="77777777" w:rsidR="00DE6D97" w:rsidRPr="009C5ABA" w:rsidRDefault="00DE6D97" w:rsidP="00DE6D97">
                  <w:pPr>
                    <w:rPr>
                      <w:b/>
                      <w:bCs/>
                    </w:rPr>
                  </w:pPr>
                  <w:r w:rsidRPr="009C5ABA">
                    <w:rPr>
                      <w:b/>
                      <w:bCs/>
                    </w:rPr>
                    <w:t>Info Website</w:t>
                  </w:r>
                </w:p>
              </w:tc>
              <w:tc>
                <w:tcPr>
                  <w:tcW w:w="6039" w:type="dxa"/>
                  <w:tcMar>
                    <w:left w:w="144" w:type="dxa"/>
                    <w:right w:w="144" w:type="dxa"/>
                  </w:tcMar>
                  <w:vAlign w:val="bottom"/>
                </w:tcPr>
                <w:p w14:paraId="7E26BBB2" w14:textId="77777777" w:rsidR="00DE6D97" w:rsidRPr="00566A9D" w:rsidRDefault="00DE6D97" w:rsidP="00DE6D97"/>
              </w:tc>
            </w:tr>
            <w:tr w:rsidR="00DE6D97" w:rsidRPr="00566A9D" w14:paraId="3DFC175C" w14:textId="77777777" w:rsidTr="00DE6D97">
              <w:trPr>
                <w:trHeight w:val="310"/>
              </w:trPr>
              <w:tc>
                <w:tcPr>
                  <w:tcW w:w="2772" w:type="dxa"/>
                  <w:tcMar>
                    <w:left w:w="144" w:type="dxa"/>
                    <w:right w:w="144" w:type="dxa"/>
                  </w:tcMar>
                  <w:vAlign w:val="bottom"/>
                </w:tcPr>
                <w:p w14:paraId="06803AD9" w14:textId="77777777" w:rsidR="00DE6D97" w:rsidRPr="009C5ABA" w:rsidRDefault="00DE6D97" w:rsidP="00DE6D97">
                  <w:pPr>
                    <w:rPr>
                      <w:b/>
                      <w:bCs/>
                    </w:rPr>
                  </w:pPr>
                  <w:r w:rsidRPr="009C5ABA">
                    <w:rPr>
                      <w:b/>
                      <w:bCs/>
                    </w:rPr>
                    <w:t>GICS Code (Sector)</w:t>
                  </w:r>
                </w:p>
              </w:tc>
              <w:tc>
                <w:tcPr>
                  <w:tcW w:w="6039" w:type="dxa"/>
                  <w:tcMar>
                    <w:left w:w="144" w:type="dxa"/>
                    <w:right w:w="144" w:type="dxa"/>
                  </w:tcMar>
                  <w:vAlign w:val="bottom"/>
                </w:tcPr>
                <w:p w14:paraId="005E5554" w14:textId="77777777" w:rsidR="00DE6D97" w:rsidRPr="00566A9D" w:rsidRDefault="00DE6D97" w:rsidP="00DE6D97"/>
              </w:tc>
            </w:tr>
            <w:tr w:rsidR="00DE6D97" w:rsidRPr="00566A9D" w14:paraId="0718549C" w14:textId="77777777" w:rsidTr="00DE6D97">
              <w:trPr>
                <w:trHeight w:val="310"/>
              </w:trPr>
              <w:tc>
                <w:tcPr>
                  <w:tcW w:w="2772" w:type="dxa"/>
                  <w:tcMar>
                    <w:left w:w="144" w:type="dxa"/>
                    <w:right w:w="144" w:type="dxa"/>
                  </w:tcMar>
                  <w:vAlign w:val="bottom"/>
                </w:tcPr>
                <w:p w14:paraId="0B1905D5" w14:textId="77777777" w:rsidR="00DE6D97" w:rsidRPr="009C5ABA" w:rsidRDefault="00DE6D97" w:rsidP="00DE6D97">
                  <w:pPr>
                    <w:rPr>
                      <w:b/>
                      <w:bCs/>
                    </w:rPr>
                  </w:pPr>
                  <w:r w:rsidRPr="009C5ABA">
                    <w:rPr>
                      <w:b/>
                      <w:bCs/>
                    </w:rPr>
                    <w:t>GICS Code (Industry)</w:t>
                  </w:r>
                </w:p>
              </w:tc>
              <w:tc>
                <w:tcPr>
                  <w:tcW w:w="6039" w:type="dxa"/>
                  <w:tcMar>
                    <w:left w:w="144" w:type="dxa"/>
                    <w:right w:w="144" w:type="dxa"/>
                  </w:tcMar>
                  <w:vAlign w:val="bottom"/>
                </w:tcPr>
                <w:p w14:paraId="5A018356" w14:textId="77777777" w:rsidR="00DE6D97" w:rsidRPr="00566A9D" w:rsidRDefault="00DE6D97" w:rsidP="00DE6D97"/>
              </w:tc>
            </w:tr>
            <w:tr w:rsidR="00DE6D97" w:rsidRPr="00566A9D" w14:paraId="5BBC796E" w14:textId="77777777" w:rsidTr="00DE6D97">
              <w:trPr>
                <w:trHeight w:val="326"/>
              </w:trPr>
              <w:tc>
                <w:tcPr>
                  <w:tcW w:w="2772" w:type="dxa"/>
                  <w:tcMar>
                    <w:left w:w="144" w:type="dxa"/>
                    <w:right w:w="144" w:type="dxa"/>
                  </w:tcMar>
                  <w:vAlign w:val="bottom"/>
                </w:tcPr>
                <w:p w14:paraId="4B729A65" w14:textId="77777777" w:rsidR="00DE6D97" w:rsidRPr="009C5ABA" w:rsidRDefault="00DE6D97" w:rsidP="00DE6D97">
                  <w:pPr>
                    <w:rPr>
                      <w:b/>
                      <w:bCs/>
                    </w:rPr>
                  </w:pPr>
                  <w:r w:rsidRPr="009C5ABA">
                    <w:rPr>
                      <w:b/>
                      <w:bCs/>
                    </w:rPr>
                    <w:t>Description</w:t>
                  </w:r>
                </w:p>
              </w:tc>
              <w:tc>
                <w:tcPr>
                  <w:tcW w:w="6039" w:type="dxa"/>
                  <w:tcMar>
                    <w:left w:w="144" w:type="dxa"/>
                    <w:right w:w="144" w:type="dxa"/>
                  </w:tcMar>
                  <w:vAlign w:val="bottom"/>
                </w:tcPr>
                <w:p w14:paraId="0699F79A" w14:textId="77777777" w:rsidR="00DE6D97" w:rsidRPr="00566A9D" w:rsidRDefault="00DE6D97" w:rsidP="00DE6D97"/>
              </w:tc>
            </w:tr>
            <w:tr w:rsidR="00DE6D97" w:rsidRPr="00566A9D" w14:paraId="69FE8F60" w14:textId="77777777" w:rsidTr="00DE6D97">
              <w:trPr>
                <w:trHeight w:val="326"/>
              </w:trPr>
              <w:tc>
                <w:tcPr>
                  <w:tcW w:w="2772" w:type="dxa"/>
                  <w:tcMar>
                    <w:left w:w="144" w:type="dxa"/>
                    <w:right w:w="144" w:type="dxa"/>
                  </w:tcMar>
                  <w:vAlign w:val="bottom"/>
                </w:tcPr>
                <w:p w14:paraId="688B4A6C" w14:textId="77777777" w:rsidR="00DE6D97" w:rsidRPr="009C5ABA" w:rsidRDefault="00DE6D97" w:rsidP="00DE6D97">
                  <w:pPr>
                    <w:rPr>
                      <w:b/>
                      <w:bCs/>
                    </w:rPr>
                  </w:pPr>
                  <w:r w:rsidRPr="009C5ABA">
                    <w:rPr>
                      <w:b/>
                      <w:bCs/>
                    </w:rPr>
                    <w:t>Primary Exchange</w:t>
                  </w:r>
                </w:p>
              </w:tc>
              <w:tc>
                <w:tcPr>
                  <w:tcW w:w="6039" w:type="dxa"/>
                  <w:tcMar>
                    <w:left w:w="144" w:type="dxa"/>
                    <w:right w:w="144" w:type="dxa"/>
                  </w:tcMar>
                  <w:vAlign w:val="bottom"/>
                </w:tcPr>
                <w:p w14:paraId="42B30CCB" w14:textId="77777777" w:rsidR="00DE6D97" w:rsidRPr="00566A9D" w:rsidRDefault="00DE6D97" w:rsidP="00DE6D97"/>
              </w:tc>
            </w:tr>
            <w:tr w:rsidR="00DE6D97" w:rsidRPr="00566A9D" w14:paraId="6B957241" w14:textId="77777777" w:rsidTr="00DE6D97">
              <w:trPr>
                <w:trHeight w:val="326"/>
              </w:trPr>
              <w:tc>
                <w:tcPr>
                  <w:tcW w:w="2772" w:type="dxa"/>
                  <w:tcMar>
                    <w:left w:w="144" w:type="dxa"/>
                    <w:right w:w="144" w:type="dxa"/>
                  </w:tcMar>
                  <w:vAlign w:val="bottom"/>
                </w:tcPr>
                <w:p w14:paraId="65CF4897" w14:textId="77777777" w:rsidR="00DE6D97" w:rsidRPr="009C5ABA" w:rsidRDefault="00DE6D97" w:rsidP="00DE6D97">
                  <w:pPr>
                    <w:rPr>
                      <w:b/>
                      <w:bCs/>
                    </w:rPr>
                  </w:pPr>
                  <w:r w:rsidRPr="009C5ABA">
                    <w:rPr>
                      <w:b/>
                      <w:bCs/>
                    </w:rPr>
                    <w:lastRenderedPageBreak/>
                    <w:t>ISIN</w:t>
                  </w:r>
                </w:p>
              </w:tc>
              <w:tc>
                <w:tcPr>
                  <w:tcW w:w="6039" w:type="dxa"/>
                  <w:tcMar>
                    <w:left w:w="144" w:type="dxa"/>
                    <w:right w:w="144" w:type="dxa"/>
                  </w:tcMar>
                  <w:vAlign w:val="bottom"/>
                </w:tcPr>
                <w:p w14:paraId="5C20A637" w14:textId="77777777" w:rsidR="00DE6D97" w:rsidRPr="00566A9D" w:rsidRDefault="00DE6D97" w:rsidP="00DE6D97"/>
              </w:tc>
            </w:tr>
          </w:tbl>
          <w:p w14:paraId="5F4D257E" w14:textId="77777777" w:rsidR="00DE6D97" w:rsidRPr="00566A9D" w:rsidRDefault="00DE6D97" w:rsidP="00DE6D97"/>
          <w:p w14:paraId="2DA4329C" w14:textId="77777777" w:rsidR="00DE6D97" w:rsidRPr="009C5ABA" w:rsidRDefault="00DE6D97" w:rsidP="00DE6D97">
            <w:pPr>
              <w:ind w:left="0"/>
              <w:rPr>
                <w:b/>
                <w:bCs/>
              </w:rPr>
            </w:pPr>
            <w:r w:rsidRPr="009C5ABA">
              <w:rPr>
                <w:b/>
                <w:bCs/>
              </w:rPr>
              <w:t xml:space="preserve">Notes: </w:t>
            </w:r>
          </w:p>
          <w:p w14:paraId="4D168C86" w14:textId="0F364A5D" w:rsidR="00DE6D97" w:rsidRDefault="00DE6D97" w:rsidP="00DE6D97">
            <w:pPr>
              <w:ind w:left="0"/>
            </w:pPr>
            <w:r w:rsidRPr="009C5ABA">
              <w:rPr>
                <w:i/>
                <w:iCs/>
              </w:rPr>
              <w:t>1. “Info Website” in the “Underlying Security” section should be a URL to the Investor Relations website of the underlying issuer or failing this a link to a financial site where information on the underlying issuer and disclosures is available to the public (e.g. Yahoo Finance, Market Watch or similar).</w:t>
            </w:r>
          </w:p>
        </w:tc>
      </w:tr>
    </w:tbl>
    <w:p w14:paraId="56EA508A" w14:textId="77777777" w:rsidR="00DE6D97" w:rsidRPr="00DE6D97" w:rsidRDefault="00DE6D97" w:rsidP="00DE6D97"/>
    <w:p w14:paraId="6E660937" w14:textId="38F6F2BE" w:rsidR="009379D8" w:rsidRDefault="009379D8" w:rsidP="00D32A0A">
      <w:pPr>
        <w:pStyle w:val="Heading2"/>
        <w:numPr>
          <w:ilvl w:val="1"/>
          <w:numId w:val="61"/>
        </w:numPr>
      </w:pPr>
      <w:bookmarkStart w:id="17" w:name="_Toc448488685"/>
      <w:bookmarkStart w:id="18" w:name="_Toc188800304"/>
      <w:r w:rsidRPr="00566A9D">
        <w:t>Unsponsored Depository Securities</w:t>
      </w:r>
      <w:bookmarkEnd w:id="18"/>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8722"/>
      </w:tblGrid>
      <w:tr w:rsidR="00DE6D97" w14:paraId="209AFAD8" w14:textId="77777777" w:rsidTr="00DE6D97">
        <w:sdt>
          <w:sdtPr>
            <w:id w:val="642543985"/>
            <w14:checkbox>
              <w14:checked w14:val="0"/>
              <w14:checkedState w14:val="2612" w14:font="MS Gothic"/>
              <w14:uncheckedState w14:val="2610" w14:font="MS Gothic"/>
            </w14:checkbox>
          </w:sdtPr>
          <w:sdtContent>
            <w:tc>
              <w:tcPr>
                <w:tcW w:w="415" w:type="dxa"/>
              </w:tcPr>
              <w:p w14:paraId="262DCBD7" w14:textId="77777777" w:rsidR="00DE6D97" w:rsidRDefault="00DE6D97" w:rsidP="00DB6F92">
                <w:pPr>
                  <w:ind w:left="0"/>
                </w:pPr>
                <w:r>
                  <w:rPr>
                    <w:rFonts w:ascii="MS Gothic" w:eastAsia="MS Gothic" w:hAnsi="MS Gothic" w:hint="eastAsia"/>
                  </w:rPr>
                  <w:t>☐</w:t>
                </w:r>
              </w:p>
            </w:tc>
          </w:sdtContent>
        </w:sdt>
        <w:tc>
          <w:tcPr>
            <w:tcW w:w="8722" w:type="dxa"/>
          </w:tcPr>
          <w:p w14:paraId="6E0C18CC" w14:textId="77777777" w:rsidR="00DE6D97" w:rsidRPr="00566A9D" w:rsidRDefault="00DE6D97" w:rsidP="00DE6D97">
            <w:r w:rsidRPr="00566A9D">
              <w:t>The Depository must, as best it possibly can, based on publicly available information and similar documents published previously by the underlying issuer, disclose the information about the issuer required in the respective Listing Particulars Scheme for the type of security according to the requirements for a secondary listing of a foreign company.</w:t>
            </w:r>
          </w:p>
          <w:p w14:paraId="61202B71" w14:textId="77777777" w:rsidR="00DE6D97" w:rsidRPr="00566A9D" w:rsidRDefault="00DE6D97" w:rsidP="00DE6D97"/>
          <w:p w14:paraId="2A2F6618" w14:textId="77777777" w:rsidR="00DE6D97" w:rsidRPr="00566A9D" w:rsidRDefault="00DE6D97" w:rsidP="00DE6D97">
            <w:r w:rsidRPr="00566A9D">
              <w:t>Pursuant to LR31, if the case of a listing by introduction (direct listing) where the underlying securities are listed on another exchange in a recognized jurisdiction and the issuer's periodic reporting has complied with the financial reporting requirements laid down in these Listing Rules for the last three years, the Listing Particulars may include the following abbreviated information about the issuer of the underlying securities and the underlying securities in lieu of the information prescribed for those sections in the respective Listing Particulars Scheme:</w:t>
            </w:r>
          </w:p>
          <w:p w14:paraId="776C6A9A" w14:textId="77777777" w:rsidR="00DE6D97" w:rsidRPr="00566A9D" w:rsidRDefault="00DE6D97" w:rsidP="00DE6D97">
            <w:r w:rsidRPr="00566A9D">
              <w:t xml:space="preserve">  </w:t>
            </w:r>
          </w:p>
          <w:tbl>
            <w:tblPr>
              <w:tblStyle w:val="TableGrid"/>
              <w:tblW w:w="8536" w:type="dxa"/>
              <w:tblCellMar>
                <w:left w:w="144" w:type="dxa"/>
                <w:right w:w="144" w:type="dxa"/>
              </w:tblCellMar>
              <w:tblLook w:val="04A0" w:firstRow="1" w:lastRow="0" w:firstColumn="1" w:lastColumn="0" w:noHBand="0" w:noVBand="1"/>
            </w:tblPr>
            <w:tblGrid>
              <w:gridCol w:w="2725"/>
              <w:gridCol w:w="5811"/>
            </w:tblGrid>
            <w:tr w:rsidR="00DE6D97" w:rsidRPr="00566A9D" w14:paraId="53438ADA" w14:textId="77777777" w:rsidTr="00DE6D97">
              <w:trPr>
                <w:trHeight w:val="330"/>
              </w:trPr>
              <w:tc>
                <w:tcPr>
                  <w:tcW w:w="2725" w:type="dxa"/>
                  <w:vAlign w:val="bottom"/>
                </w:tcPr>
                <w:p w14:paraId="15428584" w14:textId="77777777" w:rsidR="00DE6D97" w:rsidRPr="00DE6D97" w:rsidRDefault="00DE6D97" w:rsidP="00DE6D97">
                  <w:pPr>
                    <w:jc w:val="left"/>
                    <w:rPr>
                      <w:b/>
                      <w:bCs/>
                    </w:rPr>
                  </w:pPr>
                  <w:r w:rsidRPr="00DE6D97">
                    <w:rPr>
                      <w:b/>
                      <w:bCs/>
                      <w:lang w:eastAsia="en-ZA"/>
                    </w:rPr>
                    <w:t>Symbol</w:t>
                  </w:r>
                </w:p>
              </w:tc>
              <w:tc>
                <w:tcPr>
                  <w:tcW w:w="5811" w:type="dxa"/>
                  <w:vAlign w:val="bottom"/>
                </w:tcPr>
                <w:p w14:paraId="3408DE43" w14:textId="77777777" w:rsidR="00DE6D97" w:rsidRPr="00566A9D" w:rsidRDefault="00DE6D97" w:rsidP="00DE6D97"/>
              </w:tc>
            </w:tr>
            <w:tr w:rsidR="00DE6D97" w:rsidRPr="00566A9D" w14:paraId="640BB052" w14:textId="77777777" w:rsidTr="00DE6D97">
              <w:trPr>
                <w:trHeight w:val="330"/>
              </w:trPr>
              <w:tc>
                <w:tcPr>
                  <w:tcW w:w="2725" w:type="dxa"/>
                  <w:vAlign w:val="bottom"/>
                </w:tcPr>
                <w:p w14:paraId="6132B738" w14:textId="77777777" w:rsidR="00DE6D97" w:rsidRPr="00DE6D97" w:rsidRDefault="00DE6D97" w:rsidP="00DE6D97">
                  <w:pPr>
                    <w:jc w:val="left"/>
                    <w:rPr>
                      <w:b/>
                      <w:bCs/>
                    </w:rPr>
                  </w:pPr>
                  <w:r w:rsidRPr="00DE6D97">
                    <w:rPr>
                      <w:b/>
                      <w:bCs/>
                      <w:lang w:eastAsia="en-ZA"/>
                    </w:rPr>
                    <w:t>Name</w:t>
                  </w:r>
                </w:p>
              </w:tc>
              <w:tc>
                <w:tcPr>
                  <w:tcW w:w="5811" w:type="dxa"/>
                  <w:vAlign w:val="bottom"/>
                </w:tcPr>
                <w:p w14:paraId="71ABBA01" w14:textId="77777777" w:rsidR="00DE6D97" w:rsidRPr="00566A9D" w:rsidRDefault="00DE6D97" w:rsidP="00DE6D97"/>
              </w:tc>
            </w:tr>
            <w:tr w:rsidR="00DE6D97" w:rsidRPr="00566A9D" w14:paraId="61981204" w14:textId="77777777" w:rsidTr="00DE6D97">
              <w:trPr>
                <w:trHeight w:val="330"/>
              </w:trPr>
              <w:tc>
                <w:tcPr>
                  <w:tcW w:w="2725" w:type="dxa"/>
                  <w:vAlign w:val="bottom"/>
                </w:tcPr>
                <w:p w14:paraId="2F7832A6" w14:textId="77777777" w:rsidR="00DE6D97" w:rsidRPr="00DE6D97" w:rsidRDefault="00DE6D97" w:rsidP="00DE6D97">
                  <w:pPr>
                    <w:jc w:val="left"/>
                    <w:rPr>
                      <w:b/>
                      <w:bCs/>
                      <w:lang w:eastAsia="en-ZA"/>
                    </w:rPr>
                  </w:pPr>
                  <w:r w:rsidRPr="00DE6D97">
                    <w:rPr>
                      <w:b/>
                      <w:bCs/>
                      <w:lang w:eastAsia="en-ZA"/>
                    </w:rPr>
                    <w:t>Security</w:t>
                  </w:r>
                </w:p>
              </w:tc>
              <w:tc>
                <w:tcPr>
                  <w:tcW w:w="5811" w:type="dxa"/>
                  <w:vAlign w:val="bottom"/>
                </w:tcPr>
                <w:p w14:paraId="313BE39F" w14:textId="77777777" w:rsidR="00DE6D97" w:rsidRPr="00566A9D" w:rsidRDefault="00DE6D97" w:rsidP="00DE6D97"/>
              </w:tc>
            </w:tr>
            <w:tr w:rsidR="00DE6D97" w:rsidRPr="00566A9D" w14:paraId="4BBE9052" w14:textId="77777777" w:rsidTr="00DE6D97">
              <w:trPr>
                <w:trHeight w:val="330"/>
              </w:trPr>
              <w:tc>
                <w:tcPr>
                  <w:tcW w:w="2725" w:type="dxa"/>
                  <w:vAlign w:val="bottom"/>
                </w:tcPr>
                <w:p w14:paraId="21F819B1" w14:textId="77777777" w:rsidR="00DE6D97" w:rsidRPr="00DE6D97" w:rsidRDefault="00DE6D97" w:rsidP="00DE6D97">
                  <w:pPr>
                    <w:jc w:val="left"/>
                    <w:rPr>
                      <w:b/>
                      <w:bCs/>
                      <w:lang w:eastAsia="en-ZA"/>
                    </w:rPr>
                  </w:pPr>
                  <w:r w:rsidRPr="00DE6D97">
                    <w:rPr>
                      <w:b/>
                      <w:bCs/>
                      <w:lang w:eastAsia="en-ZA"/>
                    </w:rPr>
                    <w:t>Info Website</w:t>
                  </w:r>
                </w:p>
              </w:tc>
              <w:tc>
                <w:tcPr>
                  <w:tcW w:w="5811" w:type="dxa"/>
                  <w:vAlign w:val="bottom"/>
                </w:tcPr>
                <w:p w14:paraId="45FE66E7" w14:textId="77777777" w:rsidR="00DE6D97" w:rsidRPr="00566A9D" w:rsidRDefault="00DE6D97" w:rsidP="00DE6D97"/>
              </w:tc>
            </w:tr>
            <w:tr w:rsidR="00DE6D97" w:rsidRPr="00566A9D" w14:paraId="515394FB" w14:textId="77777777" w:rsidTr="00DE6D97">
              <w:trPr>
                <w:trHeight w:val="314"/>
              </w:trPr>
              <w:tc>
                <w:tcPr>
                  <w:tcW w:w="2725" w:type="dxa"/>
                  <w:vAlign w:val="bottom"/>
                </w:tcPr>
                <w:p w14:paraId="68B382E9" w14:textId="77777777" w:rsidR="00DE6D97" w:rsidRPr="00DE6D97" w:rsidRDefault="00DE6D97" w:rsidP="00DE6D97">
                  <w:pPr>
                    <w:jc w:val="left"/>
                    <w:rPr>
                      <w:b/>
                      <w:bCs/>
                    </w:rPr>
                  </w:pPr>
                  <w:r w:rsidRPr="00DE6D97">
                    <w:rPr>
                      <w:b/>
                      <w:bCs/>
                    </w:rPr>
                    <w:t>GICS Code (Sector)</w:t>
                  </w:r>
                </w:p>
              </w:tc>
              <w:tc>
                <w:tcPr>
                  <w:tcW w:w="5811" w:type="dxa"/>
                  <w:vAlign w:val="bottom"/>
                </w:tcPr>
                <w:p w14:paraId="49B21EC7" w14:textId="77777777" w:rsidR="00DE6D97" w:rsidRPr="00566A9D" w:rsidRDefault="00DE6D97" w:rsidP="00DE6D97"/>
              </w:tc>
            </w:tr>
            <w:tr w:rsidR="00DE6D97" w:rsidRPr="00566A9D" w14:paraId="3E538DF8" w14:textId="77777777" w:rsidTr="00DE6D97">
              <w:trPr>
                <w:trHeight w:val="314"/>
              </w:trPr>
              <w:tc>
                <w:tcPr>
                  <w:tcW w:w="2725" w:type="dxa"/>
                  <w:vAlign w:val="bottom"/>
                </w:tcPr>
                <w:p w14:paraId="0E872F1D" w14:textId="77777777" w:rsidR="00DE6D97" w:rsidRPr="00DE6D97" w:rsidRDefault="00DE6D97" w:rsidP="00DE6D97">
                  <w:pPr>
                    <w:jc w:val="left"/>
                    <w:rPr>
                      <w:b/>
                      <w:bCs/>
                    </w:rPr>
                  </w:pPr>
                  <w:r w:rsidRPr="00DE6D97">
                    <w:rPr>
                      <w:b/>
                      <w:bCs/>
                    </w:rPr>
                    <w:t>GICS Code (Industry)</w:t>
                  </w:r>
                </w:p>
              </w:tc>
              <w:tc>
                <w:tcPr>
                  <w:tcW w:w="5811" w:type="dxa"/>
                  <w:vAlign w:val="bottom"/>
                </w:tcPr>
                <w:p w14:paraId="73271B69" w14:textId="77777777" w:rsidR="00DE6D97" w:rsidRPr="00566A9D" w:rsidRDefault="00DE6D97" w:rsidP="00DE6D97">
                  <w:pPr>
                    <w:rPr>
                      <w:lang w:eastAsia="en-ZA"/>
                    </w:rPr>
                  </w:pPr>
                </w:p>
              </w:tc>
            </w:tr>
            <w:tr w:rsidR="00DE6D97" w:rsidRPr="00566A9D" w14:paraId="29034738" w14:textId="77777777" w:rsidTr="00DE6D97">
              <w:trPr>
                <w:trHeight w:val="330"/>
              </w:trPr>
              <w:tc>
                <w:tcPr>
                  <w:tcW w:w="2725" w:type="dxa"/>
                  <w:vAlign w:val="bottom"/>
                </w:tcPr>
                <w:p w14:paraId="267A42A1" w14:textId="77777777" w:rsidR="00DE6D97" w:rsidRPr="00DE6D97" w:rsidRDefault="00DE6D97" w:rsidP="00DE6D97">
                  <w:pPr>
                    <w:jc w:val="left"/>
                    <w:rPr>
                      <w:b/>
                      <w:bCs/>
                      <w:lang w:eastAsia="en-ZA"/>
                    </w:rPr>
                  </w:pPr>
                  <w:r w:rsidRPr="00DE6D97">
                    <w:rPr>
                      <w:b/>
                      <w:bCs/>
                      <w:lang w:eastAsia="en-ZA"/>
                    </w:rPr>
                    <w:t>Description</w:t>
                  </w:r>
                </w:p>
              </w:tc>
              <w:tc>
                <w:tcPr>
                  <w:tcW w:w="5811" w:type="dxa"/>
                  <w:vAlign w:val="bottom"/>
                </w:tcPr>
                <w:p w14:paraId="3B5AE4AB" w14:textId="77777777" w:rsidR="00DE6D97" w:rsidRPr="00566A9D" w:rsidRDefault="00DE6D97" w:rsidP="00DE6D97">
                  <w:pPr>
                    <w:rPr>
                      <w:lang w:eastAsia="en-ZA"/>
                    </w:rPr>
                  </w:pPr>
                </w:p>
              </w:tc>
            </w:tr>
            <w:tr w:rsidR="00DE6D97" w:rsidRPr="00566A9D" w14:paraId="5913BF3B" w14:textId="77777777" w:rsidTr="00DE6D97">
              <w:trPr>
                <w:trHeight w:val="330"/>
              </w:trPr>
              <w:tc>
                <w:tcPr>
                  <w:tcW w:w="2725" w:type="dxa"/>
                  <w:vAlign w:val="bottom"/>
                </w:tcPr>
                <w:p w14:paraId="7DCFF3AD" w14:textId="77777777" w:rsidR="00DE6D97" w:rsidRPr="00DE6D97" w:rsidRDefault="00DE6D97" w:rsidP="00DE6D97">
                  <w:pPr>
                    <w:jc w:val="left"/>
                    <w:rPr>
                      <w:b/>
                      <w:bCs/>
                      <w:lang w:eastAsia="en-ZA"/>
                    </w:rPr>
                  </w:pPr>
                  <w:r w:rsidRPr="00DE6D97">
                    <w:rPr>
                      <w:b/>
                      <w:bCs/>
                      <w:lang w:eastAsia="en-ZA"/>
                    </w:rPr>
                    <w:t>Primary Exchange</w:t>
                  </w:r>
                </w:p>
              </w:tc>
              <w:tc>
                <w:tcPr>
                  <w:tcW w:w="5811" w:type="dxa"/>
                  <w:vAlign w:val="bottom"/>
                </w:tcPr>
                <w:p w14:paraId="2DC426DD" w14:textId="77777777" w:rsidR="00DE6D97" w:rsidRPr="00566A9D" w:rsidRDefault="00DE6D97" w:rsidP="00DE6D97">
                  <w:pPr>
                    <w:rPr>
                      <w:lang w:eastAsia="en-ZA"/>
                    </w:rPr>
                  </w:pPr>
                </w:p>
              </w:tc>
            </w:tr>
            <w:tr w:rsidR="00DE6D97" w:rsidRPr="00566A9D" w14:paraId="234C4793" w14:textId="77777777" w:rsidTr="00DE6D97">
              <w:trPr>
                <w:trHeight w:val="330"/>
              </w:trPr>
              <w:tc>
                <w:tcPr>
                  <w:tcW w:w="2725" w:type="dxa"/>
                  <w:vAlign w:val="bottom"/>
                </w:tcPr>
                <w:p w14:paraId="659C1731" w14:textId="77777777" w:rsidR="00DE6D97" w:rsidRPr="00DE6D97" w:rsidRDefault="00DE6D97" w:rsidP="00DE6D97">
                  <w:pPr>
                    <w:jc w:val="left"/>
                    <w:rPr>
                      <w:b/>
                      <w:bCs/>
                      <w:lang w:eastAsia="en-ZA"/>
                    </w:rPr>
                  </w:pPr>
                  <w:r w:rsidRPr="00DE6D97">
                    <w:rPr>
                      <w:b/>
                      <w:bCs/>
                      <w:lang w:eastAsia="en-ZA"/>
                    </w:rPr>
                    <w:t>ISIN</w:t>
                  </w:r>
                </w:p>
              </w:tc>
              <w:tc>
                <w:tcPr>
                  <w:tcW w:w="5811" w:type="dxa"/>
                  <w:vAlign w:val="bottom"/>
                </w:tcPr>
                <w:p w14:paraId="3032AE0F" w14:textId="77777777" w:rsidR="00DE6D97" w:rsidRPr="00566A9D" w:rsidRDefault="00DE6D97" w:rsidP="00DE6D97">
                  <w:pPr>
                    <w:rPr>
                      <w:lang w:eastAsia="en-ZA"/>
                    </w:rPr>
                  </w:pPr>
                </w:p>
              </w:tc>
            </w:tr>
          </w:tbl>
          <w:p w14:paraId="406288E0" w14:textId="77777777" w:rsidR="00DE6D97" w:rsidRPr="00566A9D" w:rsidRDefault="00DE6D97" w:rsidP="00DE6D97"/>
          <w:p w14:paraId="1F29D53D" w14:textId="77777777" w:rsidR="00DE6D97" w:rsidRPr="00DE6D97" w:rsidRDefault="00DE6D97" w:rsidP="00DE6D97">
            <w:pPr>
              <w:rPr>
                <w:b/>
                <w:bCs/>
                <w:lang w:val="en-GB"/>
              </w:rPr>
            </w:pPr>
            <w:r w:rsidRPr="00DE6D97">
              <w:rPr>
                <w:b/>
                <w:bCs/>
                <w:lang w:val="en-GB"/>
              </w:rPr>
              <w:t xml:space="preserve">Notes: </w:t>
            </w:r>
          </w:p>
          <w:p w14:paraId="0B26EA63" w14:textId="77777777" w:rsidR="00DE6D97" w:rsidRDefault="00DE6D97" w:rsidP="00694F60">
            <w:pPr>
              <w:rPr>
                <w:i/>
                <w:iCs/>
                <w:lang w:val="en-GB"/>
              </w:rPr>
            </w:pPr>
            <w:r w:rsidRPr="00DE6D97">
              <w:rPr>
                <w:i/>
                <w:iCs/>
                <w:lang w:val="en-GB"/>
              </w:rPr>
              <w:t xml:space="preserve">1. “Info Website” in the “Underlying Security” section should be a URL to the Investor Relations website of the underlying issuer or failing this a link to a financial site where information on the underlying issuer and disclosures is available to the public (e.g. Yahoo Finance, Market Watch or similar). </w:t>
            </w:r>
          </w:p>
          <w:p w14:paraId="2FCE8397" w14:textId="0C588236" w:rsidR="009351D2" w:rsidRDefault="009351D2" w:rsidP="00694F60"/>
        </w:tc>
      </w:tr>
    </w:tbl>
    <w:p w14:paraId="124B41A1" w14:textId="1DC77570" w:rsidR="00671801" w:rsidRPr="009351D2" w:rsidRDefault="00571E06" w:rsidP="009351D2">
      <w:pPr>
        <w:pStyle w:val="Heading1"/>
        <w:numPr>
          <w:ilvl w:val="0"/>
          <w:numId w:val="56"/>
        </w:numPr>
      </w:pPr>
      <w:bookmarkStart w:id="19" w:name="_Toc188800305"/>
      <w:bookmarkEnd w:id="17"/>
      <w:r w:rsidRPr="009351D2">
        <w:t xml:space="preserve">INFORMATION ABOUT THE </w:t>
      </w:r>
      <w:r w:rsidR="009379D8" w:rsidRPr="009351D2">
        <w:t>DEPOSITORY</w:t>
      </w:r>
      <w:bookmarkEnd w:id="19"/>
    </w:p>
    <w:p w14:paraId="5FAD40EC" w14:textId="77777777" w:rsidR="009351D2" w:rsidRDefault="009351D2" w:rsidP="00566A9D"/>
    <w:p w14:paraId="6C2189FD" w14:textId="0EDD6D0D" w:rsidR="00C34087" w:rsidRPr="00566A9D" w:rsidRDefault="0096195D" w:rsidP="00566A9D">
      <w:r w:rsidRPr="00566A9D">
        <w:t xml:space="preserve">This section covers the information required </w:t>
      </w:r>
      <w:r w:rsidR="009351D2">
        <w:t xml:space="preserve">for the </w:t>
      </w:r>
      <w:r w:rsidR="00802114" w:rsidRPr="00566A9D">
        <w:t>Depository</w:t>
      </w:r>
      <w:r w:rsidR="00417302" w:rsidRPr="00566A9D">
        <w:t xml:space="preserve"> </w:t>
      </w:r>
      <w:r w:rsidRPr="00566A9D">
        <w:t>in the Listing Particulars whic</w:t>
      </w:r>
      <w:r w:rsidR="00F15A47" w:rsidRPr="00566A9D">
        <w:t xml:space="preserve">h relates to the </w:t>
      </w:r>
      <w:r w:rsidR="00802114" w:rsidRPr="00566A9D">
        <w:t>Depository Securities</w:t>
      </w:r>
      <w:r w:rsidRPr="00566A9D">
        <w:t xml:space="preserve"> to be listed.</w:t>
      </w:r>
    </w:p>
    <w:p w14:paraId="6E215084" w14:textId="77777777" w:rsidR="00D928E1" w:rsidRPr="00566A9D" w:rsidRDefault="00D928E1" w:rsidP="009C5ABA">
      <w:pPr>
        <w:pStyle w:val="ListParagraph"/>
        <w:ind w:left="360"/>
      </w:pPr>
    </w:p>
    <w:p w14:paraId="13BF1224" w14:textId="77777777" w:rsidR="00694F60" w:rsidRPr="00694F60" w:rsidRDefault="00694F60" w:rsidP="00694F60">
      <w:pPr>
        <w:pStyle w:val="ListParagraph"/>
        <w:numPr>
          <w:ilvl w:val="0"/>
          <w:numId w:val="35"/>
        </w:numPr>
        <w:outlineLvl w:val="1"/>
        <w:rPr>
          <w:b/>
          <w:vanish/>
        </w:rPr>
      </w:pPr>
      <w:bookmarkStart w:id="20" w:name="_Toc188457347"/>
      <w:bookmarkStart w:id="21" w:name="_Toc188800044"/>
      <w:bookmarkStart w:id="22" w:name="_Toc188800138"/>
      <w:bookmarkStart w:id="23" w:name="_Toc188800189"/>
      <w:bookmarkStart w:id="24" w:name="_Toc188800306"/>
      <w:bookmarkEnd w:id="20"/>
      <w:bookmarkEnd w:id="21"/>
      <w:bookmarkEnd w:id="22"/>
      <w:bookmarkEnd w:id="23"/>
      <w:bookmarkEnd w:id="24"/>
    </w:p>
    <w:p w14:paraId="14A72E41" w14:textId="4760E578" w:rsidR="009379D8" w:rsidRPr="00AC5121" w:rsidRDefault="009379D8" w:rsidP="00AC5121">
      <w:pPr>
        <w:pStyle w:val="Heading2"/>
      </w:pPr>
      <w:bookmarkStart w:id="25" w:name="_Toc188800307"/>
      <w:r w:rsidRPr="00AC5121">
        <w:t xml:space="preserve">Name, </w:t>
      </w:r>
      <w:r w:rsidR="00E37311">
        <w:t>R</w:t>
      </w:r>
      <w:r w:rsidRPr="00AC5121">
        <w:t xml:space="preserve">egistered </w:t>
      </w:r>
      <w:r w:rsidR="00E37311">
        <w:t>O</w:t>
      </w:r>
      <w:r w:rsidRPr="00AC5121">
        <w:t xml:space="preserve">ffice, </w:t>
      </w:r>
      <w:r w:rsidR="00E37311">
        <w:t>L</w:t>
      </w:r>
      <w:r w:rsidRPr="00AC5121">
        <w:t>ocation</w:t>
      </w:r>
      <w:bookmarkEnd w:id="25"/>
      <w:r w:rsidRPr="00AC5121">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8721"/>
      </w:tblGrid>
      <w:tr w:rsidR="00694F60" w14:paraId="3C866091" w14:textId="77777777" w:rsidTr="00694F60">
        <w:sdt>
          <w:sdtPr>
            <w:id w:val="1219016407"/>
            <w14:checkbox>
              <w14:checked w14:val="0"/>
              <w14:checkedState w14:val="2612" w14:font="MS Gothic"/>
              <w14:uncheckedState w14:val="2610" w14:font="MS Gothic"/>
            </w14:checkbox>
          </w:sdtPr>
          <w:sdtContent>
            <w:tc>
              <w:tcPr>
                <w:tcW w:w="283" w:type="dxa"/>
              </w:tcPr>
              <w:p w14:paraId="27678D3B" w14:textId="558536A7" w:rsidR="00694F60" w:rsidRDefault="00694F60" w:rsidP="00694F60">
                <w:pPr>
                  <w:ind w:left="0"/>
                </w:pPr>
                <w:r>
                  <w:rPr>
                    <w:rFonts w:ascii="MS Gothic" w:eastAsia="MS Gothic" w:hAnsi="MS Gothic" w:hint="eastAsia"/>
                  </w:rPr>
                  <w:t>☐</w:t>
                </w:r>
              </w:p>
            </w:tc>
          </w:sdtContent>
        </w:sdt>
        <w:tc>
          <w:tcPr>
            <w:tcW w:w="8736" w:type="dxa"/>
          </w:tcPr>
          <w:p w14:paraId="63CE0266" w14:textId="77777777" w:rsidR="00694F60" w:rsidRPr="00566A9D" w:rsidRDefault="00694F60" w:rsidP="00694F60">
            <w:r w:rsidRPr="00566A9D">
              <w:t>Legal and commercial name, registered office and location of the head office, if different from the registered office, stating the address of each.</w:t>
            </w:r>
          </w:p>
          <w:p w14:paraId="4AA1CEC6" w14:textId="77777777" w:rsidR="00694F60" w:rsidRDefault="00694F60" w:rsidP="00694F60">
            <w:pPr>
              <w:ind w:left="0"/>
            </w:pPr>
          </w:p>
        </w:tc>
      </w:tr>
    </w:tbl>
    <w:p w14:paraId="4446517E" w14:textId="78CE7996" w:rsidR="009379D8" w:rsidRPr="00AC5121" w:rsidRDefault="009379D8" w:rsidP="00AC5121">
      <w:pPr>
        <w:pStyle w:val="Heading2"/>
      </w:pPr>
      <w:bookmarkStart w:id="26" w:name="_Toc188800308"/>
      <w:r w:rsidRPr="00AC5121">
        <w:t xml:space="preserve">Incorporation, </w:t>
      </w:r>
      <w:r w:rsidR="00E37311">
        <w:t>D</w:t>
      </w:r>
      <w:r w:rsidRPr="00AC5121">
        <w:t>uration</w:t>
      </w:r>
      <w:bookmarkEnd w:id="26"/>
    </w:p>
    <w:tbl>
      <w:tblPr>
        <w:tblStyle w:val="TableGrid"/>
        <w:tblW w:w="902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0"/>
      </w:tblGrid>
      <w:tr w:rsidR="00694F60" w14:paraId="7CBB7144" w14:textId="77777777" w:rsidTr="00694F60">
        <w:sdt>
          <w:sdtPr>
            <w:id w:val="94450549"/>
            <w14:checkbox>
              <w14:checked w14:val="0"/>
              <w14:checkedState w14:val="2612" w14:font="MS Gothic"/>
              <w14:uncheckedState w14:val="2610" w14:font="MS Gothic"/>
            </w14:checkbox>
          </w:sdtPr>
          <w:sdtContent>
            <w:tc>
              <w:tcPr>
                <w:tcW w:w="383" w:type="dxa"/>
              </w:tcPr>
              <w:p w14:paraId="34B2A55B" w14:textId="77777777" w:rsidR="00694F60" w:rsidRDefault="00694F60" w:rsidP="00DB6F92">
                <w:pPr>
                  <w:ind w:left="0"/>
                </w:pPr>
                <w:r w:rsidRPr="00694F60">
                  <w:rPr>
                    <w:rFonts w:ascii="Segoe UI Symbol" w:hAnsi="Segoe UI Symbol" w:cs="Segoe UI Symbol"/>
                  </w:rPr>
                  <w:t>☐</w:t>
                </w:r>
              </w:p>
            </w:tc>
          </w:sdtContent>
        </w:sdt>
        <w:tc>
          <w:tcPr>
            <w:tcW w:w="8646" w:type="dxa"/>
          </w:tcPr>
          <w:p w14:paraId="40CC67EB" w14:textId="4E639CE9" w:rsidR="00694F60" w:rsidRDefault="00694F60" w:rsidP="00694F60">
            <w:pPr>
              <w:ind w:left="0"/>
            </w:pPr>
            <w:r w:rsidRPr="00566A9D">
              <w:t>Date of incorporation and, except where indefinite, the intended duration of the issuer.</w:t>
            </w:r>
          </w:p>
        </w:tc>
      </w:tr>
    </w:tbl>
    <w:p w14:paraId="27AF475D" w14:textId="77777777" w:rsidR="00694F60" w:rsidRDefault="00694F60" w:rsidP="00694F60">
      <w:pPr>
        <w:pStyle w:val="Heading2"/>
        <w:numPr>
          <w:ilvl w:val="0"/>
          <w:numId w:val="0"/>
        </w:numPr>
      </w:pPr>
    </w:p>
    <w:p w14:paraId="409891AC" w14:textId="5D2724C7" w:rsidR="009379D8" w:rsidRPr="00AC5121" w:rsidRDefault="009379D8" w:rsidP="00AC5121">
      <w:pPr>
        <w:pStyle w:val="Heading2"/>
      </w:pPr>
      <w:bookmarkStart w:id="27" w:name="_Toc188800309"/>
      <w:r w:rsidRPr="00AC5121">
        <w:t xml:space="preserve">Legal and </w:t>
      </w:r>
      <w:r w:rsidR="00E37311">
        <w:t>D</w:t>
      </w:r>
      <w:r w:rsidRPr="00AC5121">
        <w:t xml:space="preserve">omiciliary </w:t>
      </w:r>
      <w:r w:rsidR="00E37311">
        <w:t>I</w:t>
      </w:r>
      <w:r w:rsidRPr="00AC5121">
        <w:t>nformation</w:t>
      </w:r>
      <w:bookmarkEnd w:id="27"/>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694F60" w14:paraId="1A0544F8" w14:textId="77777777" w:rsidTr="00694F60">
        <w:bookmarkStart w:id="28" w:name="_Hlk188454309" w:displacedByCustomXml="next"/>
        <w:sdt>
          <w:sdtPr>
            <w:id w:val="-1479455438"/>
            <w14:checkbox>
              <w14:checked w14:val="0"/>
              <w14:checkedState w14:val="2612" w14:font="MS Gothic"/>
              <w14:uncheckedState w14:val="2610" w14:font="MS Gothic"/>
            </w14:checkbox>
          </w:sdtPr>
          <w:sdtContent>
            <w:tc>
              <w:tcPr>
                <w:tcW w:w="389" w:type="dxa"/>
              </w:tcPr>
              <w:p w14:paraId="65C9F5AF" w14:textId="77777777" w:rsidR="00694F60" w:rsidRDefault="00694F60" w:rsidP="00DB6F92">
                <w:pPr>
                  <w:ind w:left="0"/>
                </w:pPr>
                <w:r w:rsidRPr="00694F60">
                  <w:rPr>
                    <w:rFonts w:ascii="Segoe UI Symbol" w:hAnsi="Segoe UI Symbol" w:cs="Segoe UI Symbol"/>
                  </w:rPr>
                  <w:t>☐</w:t>
                </w:r>
              </w:p>
            </w:tc>
          </w:sdtContent>
        </w:sdt>
        <w:tc>
          <w:tcPr>
            <w:tcW w:w="8645" w:type="dxa"/>
          </w:tcPr>
          <w:p w14:paraId="1DCF322A" w14:textId="77777777" w:rsidR="00694F60" w:rsidRPr="00566A9D" w:rsidRDefault="00694F60" w:rsidP="00694F60">
            <w:r w:rsidRPr="00566A9D">
              <w:t xml:space="preserve">The domicile, legal form of the issuer, legislation under which the issuer operates, its country or incorporation, address and telephone number of its registered office and name and address of the registered agent in the host country if applicable.  </w:t>
            </w:r>
          </w:p>
          <w:p w14:paraId="0FE33217" w14:textId="68FBC55B" w:rsidR="00694F60" w:rsidRDefault="00694F60" w:rsidP="00DB6F92">
            <w:pPr>
              <w:ind w:left="0"/>
            </w:pPr>
          </w:p>
        </w:tc>
      </w:tr>
    </w:tbl>
    <w:p w14:paraId="33694415" w14:textId="4D48090E" w:rsidR="00694F60" w:rsidRPr="00AC5121" w:rsidRDefault="009379D8" w:rsidP="00AC5121">
      <w:pPr>
        <w:pStyle w:val="Heading2"/>
      </w:pPr>
      <w:bookmarkStart w:id="29" w:name="_Toc188800310"/>
      <w:bookmarkEnd w:id="28"/>
      <w:r w:rsidRPr="00AC5121">
        <w:t xml:space="preserve">License and </w:t>
      </w:r>
      <w:r w:rsidR="00E37311">
        <w:t>S</w:t>
      </w:r>
      <w:r w:rsidRPr="00AC5121">
        <w:t xml:space="preserve">upervisory </w:t>
      </w:r>
      <w:r w:rsidR="00E37311">
        <w:t>A</w:t>
      </w:r>
      <w:r w:rsidRPr="00AC5121">
        <w:t>uthority</w:t>
      </w:r>
      <w:bookmarkEnd w:id="29"/>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694F60" w14:paraId="6B7FECBA" w14:textId="77777777" w:rsidTr="00694F60">
        <w:sdt>
          <w:sdtPr>
            <w:id w:val="-1163308714"/>
            <w14:checkbox>
              <w14:checked w14:val="0"/>
              <w14:checkedState w14:val="2612" w14:font="MS Gothic"/>
              <w14:uncheckedState w14:val="2610" w14:font="MS Gothic"/>
            </w14:checkbox>
          </w:sdtPr>
          <w:sdtContent>
            <w:tc>
              <w:tcPr>
                <w:tcW w:w="389" w:type="dxa"/>
              </w:tcPr>
              <w:p w14:paraId="51B4A326" w14:textId="77777777" w:rsidR="00694F60" w:rsidRDefault="00694F60" w:rsidP="00DB6F92">
                <w:pPr>
                  <w:ind w:left="0"/>
                </w:pPr>
                <w:r w:rsidRPr="00694F60">
                  <w:rPr>
                    <w:rFonts w:ascii="Segoe UI Symbol" w:hAnsi="Segoe UI Symbol" w:cs="Segoe UI Symbol"/>
                  </w:rPr>
                  <w:t>☐</w:t>
                </w:r>
              </w:p>
            </w:tc>
          </w:sdtContent>
        </w:sdt>
        <w:tc>
          <w:tcPr>
            <w:tcW w:w="8645" w:type="dxa"/>
          </w:tcPr>
          <w:p w14:paraId="539A8F7F" w14:textId="1A7D82E9" w:rsidR="00694F60" w:rsidRDefault="00694F60" w:rsidP="00DB6F92">
            <w:pPr>
              <w:ind w:left="0"/>
            </w:pPr>
            <w:r w:rsidRPr="00694F60">
              <w:t xml:space="preserve">License under which the depository operates; supervisory authority which issued the license and which oversees compliance with the licensing provisions. </w:t>
            </w:r>
          </w:p>
        </w:tc>
      </w:tr>
    </w:tbl>
    <w:p w14:paraId="5AEB6C50" w14:textId="77777777" w:rsidR="009379D8" w:rsidRPr="00566A9D" w:rsidRDefault="009379D8" w:rsidP="00566A9D"/>
    <w:p w14:paraId="207043E5" w14:textId="62940158" w:rsidR="00425725" w:rsidRDefault="00425725" w:rsidP="00566A9D">
      <w:pPr>
        <w:pStyle w:val="Heading1"/>
      </w:pPr>
      <w:bookmarkStart w:id="30" w:name="_Toc188800311"/>
      <w:r w:rsidRPr="00566A9D">
        <w:t xml:space="preserve">INFORMATION ON THE </w:t>
      </w:r>
      <w:r w:rsidR="009379D8" w:rsidRPr="00566A9D">
        <w:t>DEPOSITORY SECURITIES</w:t>
      </w:r>
      <w:bookmarkEnd w:id="30"/>
    </w:p>
    <w:p w14:paraId="5B0C9A30" w14:textId="77777777" w:rsidR="00694F60" w:rsidRPr="00694F60" w:rsidRDefault="00694F60" w:rsidP="00694F60">
      <w:pPr>
        <w:pStyle w:val="ListParagraph"/>
        <w:numPr>
          <w:ilvl w:val="0"/>
          <w:numId w:val="35"/>
        </w:numPr>
        <w:outlineLvl w:val="1"/>
        <w:rPr>
          <w:b/>
          <w:vanish/>
        </w:rPr>
      </w:pPr>
      <w:bookmarkStart w:id="31" w:name="_Toc188457353"/>
      <w:bookmarkStart w:id="32" w:name="_Toc188800050"/>
      <w:bookmarkStart w:id="33" w:name="_Toc188800144"/>
      <w:bookmarkStart w:id="34" w:name="_Toc188800195"/>
      <w:bookmarkStart w:id="35" w:name="_Toc188800312"/>
      <w:bookmarkEnd w:id="31"/>
      <w:bookmarkEnd w:id="32"/>
      <w:bookmarkEnd w:id="33"/>
      <w:bookmarkEnd w:id="34"/>
      <w:bookmarkEnd w:id="35"/>
    </w:p>
    <w:p w14:paraId="207EC433" w14:textId="02D907CB" w:rsidR="00802114" w:rsidRPr="00AC5121" w:rsidRDefault="00802114" w:rsidP="00AC5121">
      <w:pPr>
        <w:pStyle w:val="Heading2"/>
      </w:pPr>
      <w:bookmarkStart w:id="36" w:name="_Toc188800313"/>
      <w:r w:rsidRPr="00AC5121">
        <w:t>Summary</w:t>
      </w:r>
      <w:bookmarkEnd w:id="36"/>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694F60" w14:paraId="3987F611" w14:textId="77777777" w:rsidTr="00DB6F92">
        <w:sdt>
          <w:sdtPr>
            <w:id w:val="-1296446659"/>
            <w14:checkbox>
              <w14:checked w14:val="0"/>
              <w14:checkedState w14:val="2612" w14:font="MS Gothic"/>
              <w14:uncheckedState w14:val="2610" w14:font="MS Gothic"/>
            </w14:checkbox>
          </w:sdtPr>
          <w:sdtContent>
            <w:tc>
              <w:tcPr>
                <w:tcW w:w="389" w:type="dxa"/>
              </w:tcPr>
              <w:p w14:paraId="21867638" w14:textId="77777777" w:rsidR="00694F60" w:rsidRDefault="00694F60" w:rsidP="00DB6F92">
                <w:pPr>
                  <w:ind w:left="0"/>
                </w:pPr>
                <w:r w:rsidRPr="00694F60">
                  <w:rPr>
                    <w:rFonts w:ascii="Segoe UI Symbol" w:hAnsi="Segoe UI Symbol" w:cs="Segoe UI Symbol"/>
                  </w:rPr>
                  <w:t>☐</w:t>
                </w:r>
              </w:p>
            </w:tc>
          </w:sdtContent>
        </w:sdt>
        <w:tc>
          <w:tcPr>
            <w:tcW w:w="8645" w:type="dxa"/>
          </w:tcPr>
          <w:p w14:paraId="3E721477" w14:textId="08C63C8F" w:rsidR="00694F60" w:rsidRDefault="00694F60" w:rsidP="00DB6F92">
            <w:pPr>
              <w:ind w:left="0"/>
            </w:pPr>
            <w:r w:rsidRPr="00694F60">
              <w:t>The Listing Particulars must include the following table with the corresponding information:</w:t>
            </w:r>
          </w:p>
        </w:tc>
      </w:tr>
    </w:tbl>
    <w:p w14:paraId="49555802" w14:textId="77777777" w:rsidR="00694F60" w:rsidRDefault="00694F60" w:rsidP="00566A9D"/>
    <w:tbl>
      <w:tblPr>
        <w:tblStyle w:val="TableGrid"/>
        <w:tblW w:w="7904" w:type="dxa"/>
        <w:tblInd w:w="445" w:type="dxa"/>
        <w:tblCellMar>
          <w:left w:w="144" w:type="dxa"/>
          <w:right w:w="144" w:type="dxa"/>
        </w:tblCellMar>
        <w:tblLook w:val="04A0" w:firstRow="1" w:lastRow="0" w:firstColumn="1" w:lastColumn="0" w:noHBand="0" w:noVBand="1"/>
      </w:tblPr>
      <w:tblGrid>
        <w:gridCol w:w="2513"/>
        <w:gridCol w:w="5301"/>
        <w:gridCol w:w="90"/>
      </w:tblGrid>
      <w:tr w:rsidR="00694F60" w:rsidRPr="00566A9D" w14:paraId="253EC4A2" w14:textId="77777777" w:rsidTr="00694F60">
        <w:trPr>
          <w:trHeight w:val="330"/>
        </w:trPr>
        <w:tc>
          <w:tcPr>
            <w:tcW w:w="2513" w:type="dxa"/>
            <w:vAlign w:val="bottom"/>
          </w:tcPr>
          <w:p w14:paraId="57D006D6" w14:textId="77777777" w:rsidR="00571E06" w:rsidRPr="00694F60" w:rsidRDefault="00571E06" w:rsidP="00566A9D">
            <w:pPr>
              <w:rPr>
                <w:b/>
                <w:bCs/>
                <w:lang w:eastAsia="en-ZA"/>
              </w:rPr>
            </w:pPr>
            <w:bookmarkStart w:id="37" w:name="_Toc416695972"/>
            <w:bookmarkStart w:id="38" w:name="_Toc416963217"/>
            <w:bookmarkStart w:id="39" w:name="_Toc421613824"/>
            <w:bookmarkStart w:id="40" w:name="_Toc448488686"/>
            <w:bookmarkEnd w:id="37"/>
            <w:bookmarkEnd w:id="38"/>
            <w:bookmarkEnd w:id="39"/>
            <w:bookmarkEnd w:id="40"/>
            <w:r w:rsidRPr="00694F60">
              <w:rPr>
                <w:b/>
                <w:bCs/>
                <w:lang w:eastAsia="en-ZA"/>
              </w:rPr>
              <w:t>Instrument Details</w:t>
            </w:r>
          </w:p>
        </w:tc>
        <w:tc>
          <w:tcPr>
            <w:tcW w:w="5391" w:type="dxa"/>
            <w:gridSpan w:val="2"/>
            <w:vAlign w:val="bottom"/>
          </w:tcPr>
          <w:p w14:paraId="62A313E3" w14:textId="77777777" w:rsidR="00571E06" w:rsidRPr="00566A9D" w:rsidRDefault="00571E06" w:rsidP="00566A9D">
            <w:pPr>
              <w:rPr>
                <w:lang w:eastAsia="en-ZA"/>
              </w:rPr>
            </w:pPr>
          </w:p>
        </w:tc>
      </w:tr>
      <w:tr w:rsidR="00694F60" w:rsidRPr="00566A9D" w14:paraId="4427344C" w14:textId="77777777" w:rsidTr="00E37311">
        <w:trPr>
          <w:gridAfter w:val="1"/>
          <w:wAfter w:w="90" w:type="dxa"/>
          <w:trHeight w:val="330"/>
        </w:trPr>
        <w:tc>
          <w:tcPr>
            <w:tcW w:w="2513" w:type="dxa"/>
            <w:vAlign w:val="bottom"/>
          </w:tcPr>
          <w:p w14:paraId="740A342B" w14:textId="77777777" w:rsidR="00571E06" w:rsidRPr="00694F60" w:rsidRDefault="00571E06" w:rsidP="00566A9D">
            <w:pPr>
              <w:rPr>
                <w:b/>
                <w:bCs/>
                <w:lang w:eastAsia="en-ZA"/>
              </w:rPr>
            </w:pPr>
            <w:r w:rsidRPr="00694F60">
              <w:rPr>
                <w:b/>
                <w:bCs/>
                <w:lang w:eastAsia="en-ZA"/>
              </w:rPr>
              <w:t>Issuer</w:t>
            </w:r>
          </w:p>
        </w:tc>
        <w:tc>
          <w:tcPr>
            <w:tcW w:w="5301" w:type="dxa"/>
            <w:vAlign w:val="bottom"/>
          </w:tcPr>
          <w:p w14:paraId="4680541A" w14:textId="77777777" w:rsidR="00571E06" w:rsidRPr="00566A9D" w:rsidRDefault="00571E06" w:rsidP="00566A9D">
            <w:pPr>
              <w:rPr>
                <w:lang w:eastAsia="en-ZA"/>
              </w:rPr>
            </w:pPr>
          </w:p>
        </w:tc>
      </w:tr>
      <w:tr w:rsidR="00694F60" w:rsidRPr="00566A9D" w14:paraId="250EEB79" w14:textId="77777777" w:rsidTr="00694F60">
        <w:trPr>
          <w:trHeight w:val="330"/>
        </w:trPr>
        <w:tc>
          <w:tcPr>
            <w:tcW w:w="2513" w:type="dxa"/>
            <w:vAlign w:val="bottom"/>
          </w:tcPr>
          <w:p w14:paraId="2F0E330F" w14:textId="77777777" w:rsidR="00571E06" w:rsidRPr="00694F60" w:rsidRDefault="00571E06" w:rsidP="00566A9D">
            <w:pPr>
              <w:rPr>
                <w:b/>
                <w:bCs/>
                <w:lang w:eastAsia="en-ZA"/>
              </w:rPr>
            </w:pPr>
            <w:r w:rsidRPr="00694F60">
              <w:rPr>
                <w:b/>
                <w:bCs/>
                <w:lang w:eastAsia="en-ZA"/>
              </w:rPr>
              <w:t>Security</w:t>
            </w:r>
          </w:p>
        </w:tc>
        <w:tc>
          <w:tcPr>
            <w:tcW w:w="5391" w:type="dxa"/>
            <w:gridSpan w:val="2"/>
            <w:vAlign w:val="bottom"/>
          </w:tcPr>
          <w:p w14:paraId="4EC98C0F" w14:textId="77777777" w:rsidR="00571E06" w:rsidRPr="00566A9D" w:rsidRDefault="00571E06" w:rsidP="00566A9D">
            <w:pPr>
              <w:rPr>
                <w:lang w:eastAsia="en-ZA"/>
              </w:rPr>
            </w:pPr>
          </w:p>
        </w:tc>
      </w:tr>
      <w:tr w:rsidR="00571E06" w:rsidRPr="00566A9D" w14:paraId="330ACB7C" w14:textId="77777777" w:rsidTr="00694F60">
        <w:trPr>
          <w:trHeight w:val="330"/>
        </w:trPr>
        <w:tc>
          <w:tcPr>
            <w:tcW w:w="2513" w:type="dxa"/>
            <w:vAlign w:val="bottom"/>
          </w:tcPr>
          <w:p w14:paraId="486C5A7F" w14:textId="77777777" w:rsidR="00571E06" w:rsidRPr="00694F60" w:rsidRDefault="00571E06" w:rsidP="00566A9D">
            <w:pPr>
              <w:rPr>
                <w:b/>
                <w:bCs/>
                <w:lang w:eastAsia="en-ZA"/>
              </w:rPr>
            </w:pPr>
            <w:r w:rsidRPr="00694F60">
              <w:rPr>
                <w:b/>
                <w:bCs/>
                <w:lang w:eastAsia="en-ZA"/>
              </w:rPr>
              <w:t>Form</w:t>
            </w:r>
          </w:p>
        </w:tc>
        <w:tc>
          <w:tcPr>
            <w:tcW w:w="5391" w:type="dxa"/>
            <w:gridSpan w:val="2"/>
            <w:vAlign w:val="bottom"/>
          </w:tcPr>
          <w:p w14:paraId="7FD8964C" w14:textId="77777777" w:rsidR="00571E06" w:rsidRPr="00566A9D" w:rsidRDefault="00571E06" w:rsidP="00566A9D">
            <w:pPr>
              <w:rPr>
                <w:lang w:eastAsia="en-ZA"/>
              </w:rPr>
            </w:pPr>
          </w:p>
        </w:tc>
      </w:tr>
      <w:tr w:rsidR="00694F60" w:rsidRPr="00566A9D" w14:paraId="4BAF3221" w14:textId="77777777" w:rsidTr="00694F60">
        <w:trPr>
          <w:trHeight w:val="330"/>
        </w:trPr>
        <w:tc>
          <w:tcPr>
            <w:tcW w:w="2513" w:type="dxa"/>
            <w:vAlign w:val="bottom"/>
          </w:tcPr>
          <w:p w14:paraId="402D20D9" w14:textId="03010B59" w:rsidR="00571E06" w:rsidRPr="00694F60" w:rsidRDefault="00566A9D" w:rsidP="00566A9D">
            <w:pPr>
              <w:rPr>
                <w:b/>
                <w:bCs/>
                <w:lang w:eastAsia="en-ZA"/>
              </w:rPr>
            </w:pPr>
            <w:r w:rsidRPr="00694F60">
              <w:rPr>
                <w:b/>
                <w:bCs/>
                <w:lang w:eastAsia="en-ZA"/>
              </w:rPr>
              <w:t>Key Terms</w:t>
            </w:r>
          </w:p>
        </w:tc>
        <w:tc>
          <w:tcPr>
            <w:tcW w:w="5391" w:type="dxa"/>
            <w:gridSpan w:val="2"/>
            <w:vAlign w:val="bottom"/>
          </w:tcPr>
          <w:p w14:paraId="1E5205A4" w14:textId="77777777" w:rsidR="00571E06" w:rsidRPr="00566A9D" w:rsidRDefault="00571E06" w:rsidP="00566A9D">
            <w:pPr>
              <w:rPr>
                <w:highlight w:val="yellow"/>
                <w:lang w:eastAsia="en-ZA"/>
              </w:rPr>
            </w:pPr>
          </w:p>
        </w:tc>
      </w:tr>
      <w:tr w:rsidR="00694F60" w:rsidRPr="00566A9D" w14:paraId="12AAAA70" w14:textId="77777777" w:rsidTr="00694F60">
        <w:trPr>
          <w:trHeight w:val="330"/>
        </w:trPr>
        <w:tc>
          <w:tcPr>
            <w:tcW w:w="2513" w:type="dxa"/>
            <w:vAlign w:val="bottom"/>
          </w:tcPr>
          <w:p w14:paraId="1B22F5C1" w14:textId="77777777" w:rsidR="00571E06" w:rsidRPr="00694F60" w:rsidRDefault="00571E06" w:rsidP="00566A9D">
            <w:pPr>
              <w:rPr>
                <w:b/>
                <w:bCs/>
                <w:highlight w:val="yellow"/>
                <w:lang w:eastAsia="en-ZA"/>
              </w:rPr>
            </w:pPr>
            <w:r w:rsidRPr="00694F60">
              <w:rPr>
                <w:b/>
                <w:bCs/>
                <w:lang w:eastAsia="en-ZA"/>
              </w:rPr>
              <w:t>ISIN</w:t>
            </w:r>
          </w:p>
        </w:tc>
        <w:tc>
          <w:tcPr>
            <w:tcW w:w="5391" w:type="dxa"/>
            <w:gridSpan w:val="2"/>
            <w:vAlign w:val="bottom"/>
          </w:tcPr>
          <w:p w14:paraId="273AB7D2" w14:textId="77777777" w:rsidR="00571E06" w:rsidRPr="00566A9D" w:rsidRDefault="00571E06" w:rsidP="00566A9D">
            <w:pPr>
              <w:rPr>
                <w:highlight w:val="yellow"/>
                <w:lang w:eastAsia="en-ZA"/>
              </w:rPr>
            </w:pPr>
          </w:p>
        </w:tc>
      </w:tr>
      <w:tr w:rsidR="00694F60" w:rsidRPr="00566A9D" w14:paraId="4AF2F75D" w14:textId="77777777" w:rsidTr="00694F60">
        <w:trPr>
          <w:trHeight w:val="330"/>
        </w:trPr>
        <w:tc>
          <w:tcPr>
            <w:tcW w:w="2513" w:type="dxa"/>
            <w:vAlign w:val="bottom"/>
          </w:tcPr>
          <w:p w14:paraId="3859588A" w14:textId="77777777" w:rsidR="00571E06" w:rsidRPr="00694F60" w:rsidRDefault="00571E06" w:rsidP="00566A9D">
            <w:pPr>
              <w:rPr>
                <w:b/>
                <w:bCs/>
                <w:lang w:eastAsia="en-ZA"/>
              </w:rPr>
            </w:pPr>
            <w:r w:rsidRPr="00694F60">
              <w:rPr>
                <w:b/>
                <w:bCs/>
                <w:lang w:eastAsia="en-ZA"/>
              </w:rPr>
              <w:t>Transmutation Ratio</w:t>
            </w:r>
          </w:p>
        </w:tc>
        <w:tc>
          <w:tcPr>
            <w:tcW w:w="5391" w:type="dxa"/>
            <w:gridSpan w:val="2"/>
            <w:vAlign w:val="bottom"/>
          </w:tcPr>
          <w:p w14:paraId="56A67568" w14:textId="77777777" w:rsidR="00571E06" w:rsidRPr="00566A9D" w:rsidRDefault="00571E06" w:rsidP="00566A9D">
            <w:pPr>
              <w:rPr>
                <w:lang w:eastAsia="en-ZA"/>
              </w:rPr>
            </w:pPr>
          </w:p>
        </w:tc>
      </w:tr>
      <w:tr w:rsidR="00694F60" w:rsidRPr="00566A9D" w14:paraId="08C958F5" w14:textId="77777777" w:rsidTr="00694F60">
        <w:trPr>
          <w:trHeight w:val="330"/>
        </w:trPr>
        <w:tc>
          <w:tcPr>
            <w:tcW w:w="2513" w:type="dxa"/>
            <w:vAlign w:val="bottom"/>
          </w:tcPr>
          <w:p w14:paraId="660889CB" w14:textId="77777777" w:rsidR="00571E06" w:rsidRPr="00694F60" w:rsidRDefault="00571E06" w:rsidP="00566A9D">
            <w:pPr>
              <w:rPr>
                <w:b/>
                <w:bCs/>
                <w:lang w:eastAsia="en-ZA"/>
              </w:rPr>
            </w:pPr>
            <w:r w:rsidRPr="00694F60">
              <w:rPr>
                <w:b/>
                <w:bCs/>
                <w:lang w:eastAsia="en-ZA"/>
              </w:rPr>
              <w:t>Minimum Lot</w:t>
            </w:r>
          </w:p>
        </w:tc>
        <w:tc>
          <w:tcPr>
            <w:tcW w:w="5391" w:type="dxa"/>
            <w:gridSpan w:val="2"/>
            <w:vAlign w:val="bottom"/>
          </w:tcPr>
          <w:p w14:paraId="709B16DF" w14:textId="77777777" w:rsidR="00571E06" w:rsidRPr="00566A9D" w:rsidRDefault="00571E06" w:rsidP="00566A9D">
            <w:pPr>
              <w:rPr>
                <w:lang w:eastAsia="en-ZA"/>
              </w:rPr>
            </w:pPr>
          </w:p>
        </w:tc>
      </w:tr>
      <w:tr w:rsidR="00694F60" w:rsidRPr="00566A9D" w14:paraId="39811975" w14:textId="77777777" w:rsidTr="00694F60">
        <w:trPr>
          <w:trHeight w:val="330"/>
        </w:trPr>
        <w:tc>
          <w:tcPr>
            <w:tcW w:w="2513" w:type="dxa"/>
            <w:vAlign w:val="bottom"/>
          </w:tcPr>
          <w:p w14:paraId="2F6670DE" w14:textId="77777777" w:rsidR="00571E06" w:rsidRPr="00694F60" w:rsidRDefault="00571E06" w:rsidP="00566A9D">
            <w:pPr>
              <w:rPr>
                <w:b/>
                <w:bCs/>
                <w:lang w:eastAsia="en-ZA"/>
              </w:rPr>
            </w:pPr>
            <w:r w:rsidRPr="00694F60">
              <w:rPr>
                <w:b/>
                <w:bCs/>
                <w:lang w:eastAsia="en-ZA"/>
              </w:rPr>
              <w:t xml:space="preserve">Lot Size </w:t>
            </w:r>
          </w:p>
        </w:tc>
        <w:tc>
          <w:tcPr>
            <w:tcW w:w="5391" w:type="dxa"/>
            <w:gridSpan w:val="2"/>
            <w:vAlign w:val="bottom"/>
          </w:tcPr>
          <w:p w14:paraId="0804C187" w14:textId="77777777" w:rsidR="00571E06" w:rsidRPr="00566A9D" w:rsidRDefault="00571E06" w:rsidP="00566A9D">
            <w:pPr>
              <w:rPr>
                <w:lang w:eastAsia="en-ZA"/>
              </w:rPr>
            </w:pPr>
          </w:p>
        </w:tc>
      </w:tr>
      <w:tr w:rsidR="00694F60" w:rsidRPr="00566A9D" w14:paraId="66C3A2E9" w14:textId="77777777" w:rsidTr="00694F60">
        <w:trPr>
          <w:trHeight w:val="330"/>
        </w:trPr>
        <w:tc>
          <w:tcPr>
            <w:tcW w:w="2513" w:type="dxa"/>
            <w:vAlign w:val="bottom"/>
          </w:tcPr>
          <w:p w14:paraId="28BA66EF" w14:textId="77777777" w:rsidR="00571E06" w:rsidRPr="00694F60" w:rsidRDefault="00571E06" w:rsidP="00566A9D">
            <w:pPr>
              <w:rPr>
                <w:b/>
                <w:bCs/>
                <w:lang w:eastAsia="en-ZA"/>
              </w:rPr>
            </w:pPr>
            <w:r w:rsidRPr="00694F60">
              <w:rPr>
                <w:b/>
                <w:bCs/>
                <w:lang w:eastAsia="en-ZA"/>
              </w:rPr>
              <w:t>Trading Hours</w:t>
            </w:r>
          </w:p>
        </w:tc>
        <w:tc>
          <w:tcPr>
            <w:tcW w:w="5391" w:type="dxa"/>
            <w:gridSpan w:val="2"/>
            <w:vAlign w:val="bottom"/>
          </w:tcPr>
          <w:p w14:paraId="120BB8F7" w14:textId="77777777" w:rsidR="00571E06" w:rsidRPr="00566A9D" w:rsidRDefault="00571E06" w:rsidP="00566A9D">
            <w:pPr>
              <w:rPr>
                <w:lang w:eastAsia="en-ZA"/>
              </w:rPr>
            </w:pPr>
          </w:p>
        </w:tc>
      </w:tr>
    </w:tbl>
    <w:p w14:paraId="5DB79A35" w14:textId="77777777" w:rsidR="001F6191" w:rsidRPr="00566A9D" w:rsidRDefault="001F6191" w:rsidP="00566A9D"/>
    <w:p w14:paraId="79116887" w14:textId="475DD122" w:rsidR="00417302" w:rsidRPr="00694F60" w:rsidRDefault="00417302" w:rsidP="00694F60">
      <w:pPr>
        <w:ind w:left="468"/>
        <w:rPr>
          <w:b/>
          <w:bCs/>
        </w:rPr>
      </w:pPr>
      <w:r w:rsidRPr="00694F60">
        <w:rPr>
          <w:b/>
          <w:bCs/>
        </w:rPr>
        <w:t>Note</w:t>
      </w:r>
      <w:r w:rsidR="00566A9D" w:rsidRPr="00694F60">
        <w:rPr>
          <w:b/>
          <w:bCs/>
        </w:rPr>
        <w:t>s</w:t>
      </w:r>
      <w:r w:rsidRPr="00694F60">
        <w:rPr>
          <w:b/>
          <w:bCs/>
        </w:rPr>
        <w:t>:</w:t>
      </w:r>
    </w:p>
    <w:p w14:paraId="0BB823F1" w14:textId="2EBD2645" w:rsidR="00566A9D" w:rsidRPr="00694F60" w:rsidRDefault="00566A9D" w:rsidP="00694F60">
      <w:pPr>
        <w:pStyle w:val="ListParagraph"/>
        <w:numPr>
          <w:ilvl w:val="0"/>
          <w:numId w:val="45"/>
        </w:numPr>
        <w:ind w:left="1296"/>
        <w:rPr>
          <w:i/>
          <w:iCs/>
          <w:lang w:val="en-GB"/>
        </w:rPr>
      </w:pPr>
      <w:r w:rsidRPr="00694F60">
        <w:rPr>
          <w:i/>
          <w:iCs/>
          <w:lang w:val="en-GB"/>
        </w:rPr>
        <w:t>“Key Terms” must include a description, or a URL link to a URL to a web page that includes a description, of the material terms and rights associated with the Depository Securities including, at a minimum –</w:t>
      </w:r>
    </w:p>
    <w:p w14:paraId="324779F1" w14:textId="1F8DDC03" w:rsidR="00566A9D" w:rsidRPr="00694F60" w:rsidRDefault="00566A9D" w:rsidP="00694F60">
      <w:pPr>
        <w:pStyle w:val="ListParagraph"/>
        <w:numPr>
          <w:ilvl w:val="1"/>
          <w:numId w:val="45"/>
        </w:numPr>
        <w:ind w:left="2016"/>
        <w:rPr>
          <w:i/>
          <w:iCs/>
          <w:lang w:val="en-GB"/>
        </w:rPr>
      </w:pPr>
      <w:r w:rsidRPr="00694F60">
        <w:rPr>
          <w:i/>
          <w:iCs/>
          <w:lang w:val="en-GB"/>
        </w:rPr>
        <w:t>whether voting/non-voting (underlying securities);</w:t>
      </w:r>
    </w:p>
    <w:p w14:paraId="7B1DDE86" w14:textId="49A7EF53" w:rsidR="00566A9D" w:rsidRPr="00694F60" w:rsidRDefault="00566A9D" w:rsidP="00694F60">
      <w:pPr>
        <w:pStyle w:val="ListParagraph"/>
        <w:numPr>
          <w:ilvl w:val="1"/>
          <w:numId w:val="45"/>
        </w:numPr>
        <w:ind w:left="2016"/>
        <w:rPr>
          <w:i/>
          <w:iCs/>
          <w:lang w:val="en-GB"/>
        </w:rPr>
      </w:pPr>
      <w:r w:rsidRPr="00694F60">
        <w:rPr>
          <w:i/>
          <w:iCs/>
          <w:lang w:val="en-GB"/>
        </w:rPr>
        <w:t>rights to dividends or similar; and</w:t>
      </w:r>
    </w:p>
    <w:p w14:paraId="33B4A93B" w14:textId="36EAAF29" w:rsidR="00417302" w:rsidRPr="00694F60" w:rsidRDefault="00566A9D" w:rsidP="00694F60">
      <w:pPr>
        <w:pStyle w:val="ListParagraph"/>
        <w:numPr>
          <w:ilvl w:val="1"/>
          <w:numId w:val="45"/>
        </w:numPr>
        <w:ind w:left="2016"/>
        <w:rPr>
          <w:i/>
          <w:iCs/>
        </w:rPr>
      </w:pPr>
      <w:r w:rsidRPr="00694F60">
        <w:rPr>
          <w:i/>
          <w:iCs/>
          <w:lang w:val="en-GB"/>
        </w:rPr>
        <w:t>whether exchangeable for the underlying.</w:t>
      </w:r>
    </w:p>
    <w:p w14:paraId="0C99FCCC" w14:textId="77777777" w:rsidR="00566A9D" w:rsidRPr="00566A9D" w:rsidRDefault="00566A9D" w:rsidP="00566A9D">
      <w:pPr>
        <w:pStyle w:val="ListParagraph"/>
      </w:pPr>
    </w:p>
    <w:p w14:paraId="444DE698" w14:textId="3E33A8F0" w:rsidR="00671801" w:rsidRPr="00AC5121" w:rsidRDefault="00671801" w:rsidP="00AC5121">
      <w:pPr>
        <w:pStyle w:val="Heading2"/>
      </w:pPr>
      <w:bookmarkStart w:id="41" w:name="_Toc448488687"/>
      <w:bookmarkStart w:id="42" w:name="_Toc448488688"/>
      <w:bookmarkStart w:id="43" w:name="_Toc188800314"/>
      <w:bookmarkEnd w:id="41"/>
      <w:r w:rsidRPr="00AC5121">
        <w:t xml:space="preserve">Legal </w:t>
      </w:r>
      <w:r w:rsidR="00E37311">
        <w:t>F</w:t>
      </w:r>
      <w:r w:rsidRPr="00AC5121">
        <w:t>oundation</w:t>
      </w:r>
      <w:bookmarkEnd w:id="42"/>
      <w:bookmarkEnd w:id="43"/>
      <w:r w:rsidRPr="00AC5121">
        <w:t xml:space="preserve"> </w:t>
      </w:r>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694F60" w14:paraId="6F2404D3" w14:textId="77777777" w:rsidTr="00DB6F92">
        <w:sdt>
          <w:sdtPr>
            <w:id w:val="262724568"/>
            <w14:checkbox>
              <w14:checked w14:val="0"/>
              <w14:checkedState w14:val="2612" w14:font="MS Gothic"/>
              <w14:uncheckedState w14:val="2610" w14:font="MS Gothic"/>
            </w14:checkbox>
          </w:sdtPr>
          <w:sdtContent>
            <w:tc>
              <w:tcPr>
                <w:tcW w:w="389" w:type="dxa"/>
              </w:tcPr>
              <w:p w14:paraId="25C22301" w14:textId="77777777" w:rsidR="00694F60" w:rsidRDefault="00694F60" w:rsidP="00DB6F92">
                <w:pPr>
                  <w:ind w:left="0"/>
                </w:pPr>
                <w:r w:rsidRPr="00694F60">
                  <w:rPr>
                    <w:rFonts w:ascii="Segoe UI Symbol" w:hAnsi="Segoe UI Symbol" w:cs="Segoe UI Symbol"/>
                  </w:rPr>
                  <w:t>☐</w:t>
                </w:r>
              </w:p>
            </w:tc>
          </w:sdtContent>
        </w:sdt>
        <w:tc>
          <w:tcPr>
            <w:tcW w:w="8645" w:type="dxa"/>
          </w:tcPr>
          <w:p w14:paraId="459FE0B8" w14:textId="5D78C72D" w:rsidR="00694F60" w:rsidRDefault="00694F60" w:rsidP="00694F60">
            <w:pPr>
              <w:ind w:left="0"/>
            </w:pPr>
            <w:r>
              <w:t xml:space="preserve">Provide details of the </w:t>
            </w:r>
            <w:r w:rsidR="001C6312">
              <w:t>authorizations</w:t>
            </w:r>
            <w:r>
              <w:t xml:space="preserve"> and approvals including any resolutions or similar relating to any Depository Securities that have been or are to be issued by the issuer. </w:t>
            </w:r>
          </w:p>
          <w:p w14:paraId="217CBD40" w14:textId="77777777" w:rsidR="00694F60" w:rsidRDefault="00694F60" w:rsidP="00694F60">
            <w:pPr>
              <w:ind w:left="0"/>
            </w:pPr>
          </w:p>
          <w:p w14:paraId="23C59CFB" w14:textId="497501E3" w:rsidR="00694F60" w:rsidRDefault="00694F60" w:rsidP="00694F60">
            <w:pPr>
              <w:ind w:left="0"/>
            </w:pPr>
            <w:r>
              <w:t>Describe the type of Depository Securities to be listed and legal provisions on the basis of which the Depository Securities have been created.</w:t>
            </w:r>
          </w:p>
        </w:tc>
      </w:tr>
    </w:tbl>
    <w:p w14:paraId="307429CD" w14:textId="77777777" w:rsidR="00694F60" w:rsidRDefault="00694F60" w:rsidP="00694F60"/>
    <w:p w14:paraId="4A37848C" w14:textId="4D58917B" w:rsidR="00671801" w:rsidRDefault="00671801" w:rsidP="00566A9D">
      <w:pPr>
        <w:pStyle w:val="Heading2"/>
      </w:pPr>
      <w:bookmarkStart w:id="44" w:name="_Toc448488689"/>
      <w:bookmarkStart w:id="45" w:name="_Toc188800315"/>
      <w:r w:rsidRPr="00566A9D">
        <w:t xml:space="preserve">Number, </w:t>
      </w:r>
      <w:r w:rsidR="001C6312">
        <w:t>T</w:t>
      </w:r>
      <w:r w:rsidRPr="00566A9D">
        <w:t xml:space="preserve">ype and </w:t>
      </w:r>
      <w:r w:rsidR="001C6312">
        <w:t>P</w:t>
      </w:r>
      <w:r w:rsidRPr="00566A9D">
        <w:t xml:space="preserve">ar </w:t>
      </w:r>
      <w:r w:rsidR="001C6312">
        <w:t>V</w:t>
      </w:r>
      <w:r w:rsidRPr="00566A9D">
        <w:t xml:space="preserve">alue of </w:t>
      </w:r>
      <w:r w:rsidR="00802114" w:rsidRPr="00566A9D">
        <w:t>Depository Securities</w:t>
      </w:r>
      <w:bookmarkEnd w:id="44"/>
      <w:bookmarkEnd w:id="45"/>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694F60" w14:paraId="19E02479" w14:textId="77777777" w:rsidTr="00DB6F92">
        <w:sdt>
          <w:sdtPr>
            <w:id w:val="1290394830"/>
            <w14:checkbox>
              <w14:checked w14:val="0"/>
              <w14:checkedState w14:val="2612" w14:font="MS Gothic"/>
              <w14:uncheckedState w14:val="2610" w14:font="MS Gothic"/>
            </w14:checkbox>
          </w:sdtPr>
          <w:sdtContent>
            <w:tc>
              <w:tcPr>
                <w:tcW w:w="389" w:type="dxa"/>
              </w:tcPr>
              <w:p w14:paraId="1FB2560F" w14:textId="77777777" w:rsidR="00694F60" w:rsidRDefault="00694F60" w:rsidP="00DB6F92">
                <w:pPr>
                  <w:ind w:left="0"/>
                </w:pPr>
                <w:r w:rsidRPr="00694F60">
                  <w:rPr>
                    <w:rFonts w:ascii="Segoe UI Symbol" w:hAnsi="Segoe UI Symbol" w:cs="Segoe UI Symbol"/>
                  </w:rPr>
                  <w:t>☐</w:t>
                </w:r>
              </w:p>
            </w:tc>
          </w:sdtContent>
        </w:sdt>
        <w:tc>
          <w:tcPr>
            <w:tcW w:w="8645" w:type="dxa"/>
          </w:tcPr>
          <w:p w14:paraId="48D476D8" w14:textId="43D21266" w:rsidR="00694F60" w:rsidRDefault="00694F60" w:rsidP="00DB6F92">
            <w:pPr>
              <w:ind w:left="0"/>
            </w:pPr>
            <w:r w:rsidRPr="00694F60">
              <w:t>The number, type and par value, if applicable, of the Depository Securities.  In the case of Depository Securities having no par value, this must be stated.</w:t>
            </w:r>
          </w:p>
        </w:tc>
      </w:tr>
    </w:tbl>
    <w:p w14:paraId="1CC8A220" w14:textId="77777777" w:rsidR="00694F60" w:rsidRDefault="00694F60" w:rsidP="00694F60"/>
    <w:p w14:paraId="319997C6" w14:textId="65607763" w:rsidR="00B449C4" w:rsidRDefault="00B449C4" w:rsidP="00566A9D">
      <w:pPr>
        <w:pStyle w:val="Heading2"/>
      </w:pPr>
      <w:bookmarkStart w:id="46" w:name="_Toc419458004"/>
      <w:bookmarkStart w:id="47" w:name="_Toc448488690"/>
      <w:bookmarkStart w:id="48" w:name="_Toc188800316"/>
      <w:r w:rsidRPr="00566A9D">
        <w:t xml:space="preserve">Form of </w:t>
      </w:r>
      <w:r w:rsidR="001C6312">
        <w:t>S</w:t>
      </w:r>
      <w:r w:rsidRPr="00566A9D">
        <w:t>ecurities</w:t>
      </w:r>
      <w:bookmarkEnd w:id="46"/>
      <w:bookmarkEnd w:id="47"/>
      <w:bookmarkEnd w:id="48"/>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694F60" w14:paraId="0F29016C" w14:textId="77777777" w:rsidTr="00DB6F92">
        <w:sdt>
          <w:sdtPr>
            <w:id w:val="-1470588805"/>
            <w14:checkbox>
              <w14:checked w14:val="0"/>
              <w14:checkedState w14:val="2612" w14:font="MS Gothic"/>
              <w14:uncheckedState w14:val="2610" w14:font="MS Gothic"/>
            </w14:checkbox>
          </w:sdtPr>
          <w:sdtContent>
            <w:tc>
              <w:tcPr>
                <w:tcW w:w="389" w:type="dxa"/>
              </w:tcPr>
              <w:p w14:paraId="7FF901A2" w14:textId="77777777" w:rsidR="00694F60" w:rsidRDefault="00694F60" w:rsidP="00DB6F92">
                <w:pPr>
                  <w:ind w:left="0"/>
                </w:pPr>
                <w:r w:rsidRPr="00694F60">
                  <w:rPr>
                    <w:rFonts w:ascii="Segoe UI Symbol" w:hAnsi="Segoe UI Symbol" w:cs="Segoe UI Symbol"/>
                  </w:rPr>
                  <w:t>☐</w:t>
                </w:r>
              </w:p>
            </w:tc>
          </w:sdtContent>
        </w:sdt>
        <w:tc>
          <w:tcPr>
            <w:tcW w:w="8645" w:type="dxa"/>
          </w:tcPr>
          <w:p w14:paraId="3847B224" w14:textId="77777777" w:rsidR="00694F60" w:rsidRPr="00694F60" w:rsidRDefault="00694F60" w:rsidP="00694F60">
            <w:pPr>
              <w:ind w:left="0"/>
            </w:pPr>
            <w:r w:rsidRPr="00694F60">
              <w:t>Provide information relating to the form of Depository Securities including at a minimum the following:</w:t>
            </w:r>
          </w:p>
          <w:p w14:paraId="3189DD14" w14:textId="77777777" w:rsidR="00694F60" w:rsidRPr="00694F60" w:rsidRDefault="00694F60" w:rsidP="00694F60">
            <w:pPr>
              <w:ind w:left="0"/>
            </w:pPr>
          </w:p>
          <w:p w14:paraId="10F3257B" w14:textId="77777777" w:rsidR="00694F60" w:rsidRPr="00694F60" w:rsidRDefault="00694F60" w:rsidP="00694F60">
            <w:pPr>
              <w:numPr>
                <w:ilvl w:val="0"/>
                <w:numId w:val="9"/>
              </w:numPr>
            </w:pPr>
            <w:r w:rsidRPr="00694F60">
              <w:t>whether the Depository Securities will be certificated or uncertificated;</w:t>
            </w:r>
          </w:p>
          <w:p w14:paraId="5AF191A9" w14:textId="77777777" w:rsidR="00694F60" w:rsidRPr="00694F60" w:rsidRDefault="00694F60" w:rsidP="00694F60">
            <w:pPr>
              <w:numPr>
                <w:ilvl w:val="0"/>
                <w:numId w:val="9"/>
              </w:numPr>
            </w:pPr>
            <w:r w:rsidRPr="00694F60">
              <w:t>if certificated, the manner in which they will be certificated as well as whether in registered of bearer form;</w:t>
            </w:r>
          </w:p>
          <w:p w14:paraId="006DE028" w14:textId="77777777" w:rsidR="00694F60" w:rsidRPr="00694F60" w:rsidRDefault="00694F60" w:rsidP="00694F60">
            <w:pPr>
              <w:numPr>
                <w:ilvl w:val="0"/>
                <w:numId w:val="9"/>
              </w:numPr>
            </w:pPr>
            <w:r w:rsidRPr="00694F60">
              <w:t>where certificated, a statement must be included explaining any restrictions in terms of the investors’ ability to demand or obtain individual certificates;</w:t>
            </w:r>
          </w:p>
          <w:p w14:paraId="123D1741" w14:textId="77777777" w:rsidR="00694F60" w:rsidRPr="00694F60" w:rsidRDefault="00694F60" w:rsidP="00694F60">
            <w:pPr>
              <w:numPr>
                <w:ilvl w:val="0"/>
                <w:numId w:val="9"/>
              </w:numPr>
            </w:pPr>
            <w:r w:rsidRPr="00694F60">
              <w:t>if uncertificated, rules on how they may be transferred via the Exchange, as well as on proof of legal ownership must be disclosed.</w:t>
            </w:r>
          </w:p>
          <w:p w14:paraId="0EC0A28F" w14:textId="1DB15CF4" w:rsidR="00694F60" w:rsidRDefault="00694F60" w:rsidP="00DB6F92">
            <w:pPr>
              <w:ind w:left="0"/>
            </w:pPr>
          </w:p>
        </w:tc>
      </w:tr>
    </w:tbl>
    <w:p w14:paraId="44D2ED3D" w14:textId="77777777" w:rsidR="00671801" w:rsidRDefault="00DB75C3" w:rsidP="00566A9D">
      <w:pPr>
        <w:pStyle w:val="Heading2"/>
      </w:pPr>
      <w:bookmarkStart w:id="49" w:name="_Toc448488691"/>
      <w:bookmarkStart w:id="50" w:name="_Toc188800317"/>
      <w:r w:rsidRPr="00566A9D">
        <w:t>Rights</w:t>
      </w:r>
      <w:bookmarkEnd w:id="49"/>
      <w:bookmarkEnd w:id="50"/>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8B2E72" w14:paraId="1E69F2A0" w14:textId="77777777" w:rsidTr="008B2E72">
        <w:sdt>
          <w:sdtPr>
            <w:id w:val="1177390916"/>
            <w14:checkbox>
              <w14:checked w14:val="0"/>
              <w14:checkedState w14:val="2612" w14:font="MS Gothic"/>
              <w14:uncheckedState w14:val="2610" w14:font="MS Gothic"/>
            </w14:checkbox>
          </w:sdtPr>
          <w:sdtContent>
            <w:tc>
              <w:tcPr>
                <w:tcW w:w="389" w:type="dxa"/>
              </w:tcPr>
              <w:p w14:paraId="395D0152" w14:textId="77777777" w:rsidR="008B2E72" w:rsidRDefault="008B2E72" w:rsidP="00DB6F92">
                <w:pPr>
                  <w:ind w:left="0"/>
                </w:pPr>
                <w:r w:rsidRPr="00694F60">
                  <w:rPr>
                    <w:rFonts w:ascii="Segoe UI Symbol" w:hAnsi="Segoe UI Symbol" w:cs="Segoe UI Symbol"/>
                  </w:rPr>
                  <w:t>☐</w:t>
                </w:r>
              </w:p>
            </w:tc>
          </w:sdtContent>
        </w:sdt>
        <w:tc>
          <w:tcPr>
            <w:tcW w:w="8645" w:type="dxa"/>
          </w:tcPr>
          <w:p w14:paraId="33CF326D" w14:textId="77777777" w:rsidR="008B2E72" w:rsidRPr="00566A9D" w:rsidRDefault="008B2E72" w:rsidP="008B2E72">
            <w:r w:rsidRPr="00566A9D">
              <w:t>Applicable law and jurisdiction of the Depository Securities as well as a brief description of the rights attached to them.</w:t>
            </w:r>
          </w:p>
          <w:p w14:paraId="2ECE3FF6" w14:textId="77777777" w:rsidR="008B2E72" w:rsidRPr="00566A9D" w:rsidRDefault="008B2E72" w:rsidP="008B2E72"/>
          <w:p w14:paraId="39789B55" w14:textId="77777777" w:rsidR="008B2E72" w:rsidRPr="00566A9D" w:rsidRDefault="008B2E72" w:rsidP="008B2E72">
            <w:r w:rsidRPr="00566A9D">
              <w:t>If the rights of the Depository Securities attached to underlying shares (especially relating to voting rights, entitlement to share in profit and in the event of liquidation a right to the proceeds as well as any preferential rights) may not be exercised or have any restrictions relating to the exercise, then a description of the non-exercisable rights or the restrictions must be provided.  An overview of the rights attached to the Depository Securities to be listed such as those relating to voting, share of profits, proceeds in the event of liquidation and any preferential rights.</w:t>
            </w:r>
          </w:p>
          <w:p w14:paraId="62EBD2FC" w14:textId="77777777" w:rsidR="008B2E72" w:rsidRPr="00566A9D" w:rsidRDefault="008B2E72" w:rsidP="008B2E72"/>
          <w:p w14:paraId="0C09F5DA" w14:textId="77777777" w:rsidR="008B2E72" w:rsidRPr="00566A9D" w:rsidRDefault="008B2E72" w:rsidP="008B2E72">
            <w:r w:rsidRPr="00566A9D">
              <w:t>Description of the exercise rights and use of the rights attached to underlying shares (particularly voting rights) and of the conditions on which the issuer of the Depository Securities may exercise such rights together with the measures planned to obtain instructions from the holders of the Depository Securities.</w:t>
            </w:r>
          </w:p>
          <w:p w14:paraId="40086DD2" w14:textId="3B75DDEA" w:rsidR="008B2E72" w:rsidRDefault="008B2E72" w:rsidP="00DB6F92">
            <w:pPr>
              <w:ind w:left="0"/>
            </w:pPr>
          </w:p>
        </w:tc>
      </w:tr>
    </w:tbl>
    <w:p w14:paraId="61DF0B4C" w14:textId="77777777" w:rsidR="00671801" w:rsidRDefault="00671801" w:rsidP="00566A9D">
      <w:pPr>
        <w:pStyle w:val="Heading2"/>
      </w:pPr>
      <w:bookmarkStart w:id="51" w:name="_Toc448488692"/>
      <w:bookmarkStart w:id="52" w:name="_Toc188800318"/>
      <w:r w:rsidRPr="00566A9D">
        <w:t>Restrictions</w:t>
      </w:r>
      <w:bookmarkEnd w:id="51"/>
      <w:bookmarkEnd w:id="52"/>
      <w:r w:rsidRPr="00566A9D">
        <w:t xml:space="preserve"> </w:t>
      </w:r>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8B2E72" w14:paraId="6E5541F7" w14:textId="77777777" w:rsidTr="00DB6F92">
        <w:sdt>
          <w:sdtPr>
            <w:id w:val="-1923865060"/>
            <w14:checkbox>
              <w14:checked w14:val="0"/>
              <w14:checkedState w14:val="2612" w14:font="MS Gothic"/>
              <w14:uncheckedState w14:val="2610" w14:font="MS Gothic"/>
            </w14:checkbox>
          </w:sdtPr>
          <w:sdtContent>
            <w:tc>
              <w:tcPr>
                <w:tcW w:w="389" w:type="dxa"/>
              </w:tcPr>
              <w:p w14:paraId="22384136" w14:textId="77777777" w:rsidR="008B2E72" w:rsidRDefault="008B2E72" w:rsidP="00DB6F92">
                <w:pPr>
                  <w:ind w:left="0"/>
                </w:pPr>
                <w:r w:rsidRPr="00694F60">
                  <w:rPr>
                    <w:rFonts w:ascii="Segoe UI Symbol" w:hAnsi="Segoe UI Symbol" w:cs="Segoe UI Symbol"/>
                  </w:rPr>
                  <w:t>☐</w:t>
                </w:r>
              </w:p>
            </w:tc>
          </w:sdtContent>
        </w:sdt>
        <w:tc>
          <w:tcPr>
            <w:tcW w:w="8645" w:type="dxa"/>
          </w:tcPr>
          <w:p w14:paraId="1BAA9FC1" w14:textId="77777777" w:rsidR="001C6312" w:rsidRPr="001C6312" w:rsidRDefault="001C6312" w:rsidP="001C6312">
            <w:pPr>
              <w:pStyle w:val="ListParagraph"/>
              <w:numPr>
                <w:ilvl w:val="0"/>
                <w:numId w:val="55"/>
              </w:numPr>
              <w:rPr>
                <w:i/>
                <w:vanish/>
              </w:rPr>
            </w:pPr>
            <w:bookmarkStart w:id="53" w:name="_Toc448488699"/>
          </w:p>
          <w:p w14:paraId="7852CB3B" w14:textId="77777777" w:rsidR="001C6312" w:rsidRPr="001C6312" w:rsidRDefault="001C6312" w:rsidP="001C6312">
            <w:pPr>
              <w:pStyle w:val="ListParagraph"/>
              <w:numPr>
                <w:ilvl w:val="0"/>
                <w:numId w:val="55"/>
              </w:numPr>
              <w:rPr>
                <w:i/>
                <w:vanish/>
              </w:rPr>
            </w:pPr>
          </w:p>
          <w:p w14:paraId="3D6042A7" w14:textId="77777777" w:rsidR="001C6312" w:rsidRPr="001C6312" w:rsidRDefault="001C6312" w:rsidP="001C6312">
            <w:pPr>
              <w:pStyle w:val="ListParagraph"/>
              <w:numPr>
                <w:ilvl w:val="0"/>
                <w:numId w:val="55"/>
              </w:numPr>
              <w:rPr>
                <w:i/>
                <w:vanish/>
              </w:rPr>
            </w:pPr>
          </w:p>
          <w:p w14:paraId="15D825C1" w14:textId="77777777" w:rsidR="001C6312" w:rsidRPr="001C6312" w:rsidRDefault="001C6312" w:rsidP="001C6312">
            <w:pPr>
              <w:pStyle w:val="ListParagraph"/>
              <w:numPr>
                <w:ilvl w:val="0"/>
                <w:numId w:val="55"/>
              </w:numPr>
              <w:rPr>
                <w:i/>
                <w:vanish/>
              </w:rPr>
            </w:pPr>
          </w:p>
          <w:p w14:paraId="7FCD7564" w14:textId="77777777" w:rsidR="001C6312" w:rsidRPr="001C6312" w:rsidRDefault="001C6312" w:rsidP="001C6312">
            <w:pPr>
              <w:pStyle w:val="ListParagraph"/>
              <w:numPr>
                <w:ilvl w:val="1"/>
                <w:numId w:val="55"/>
              </w:numPr>
              <w:rPr>
                <w:i/>
                <w:vanish/>
              </w:rPr>
            </w:pPr>
          </w:p>
          <w:p w14:paraId="6B82DD76" w14:textId="77777777" w:rsidR="001C6312" w:rsidRPr="001C6312" w:rsidRDefault="001C6312" w:rsidP="001C6312">
            <w:pPr>
              <w:pStyle w:val="ListParagraph"/>
              <w:numPr>
                <w:ilvl w:val="1"/>
                <w:numId w:val="55"/>
              </w:numPr>
              <w:rPr>
                <w:i/>
                <w:vanish/>
              </w:rPr>
            </w:pPr>
          </w:p>
          <w:p w14:paraId="6CDB3F13" w14:textId="77777777" w:rsidR="001C6312" w:rsidRPr="001C6312" w:rsidRDefault="001C6312" w:rsidP="001C6312">
            <w:pPr>
              <w:pStyle w:val="ListParagraph"/>
              <w:numPr>
                <w:ilvl w:val="1"/>
                <w:numId w:val="55"/>
              </w:numPr>
              <w:rPr>
                <w:i/>
                <w:vanish/>
              </w:rPr>
            </w:pPr>
          </w:p>
          <w:p w14:paraId="1E6E63A1" w14:textId="77777777" w:rsidR="001C6312" w:rsidRPr="001C6312" w:rsidRDefault="001C6312" w:rsidP="001C6312">
            <w:pPr>
              <w:pStyle w:val="ListParagraph"/>
              <w:numPr>
                <w:ilvl w:val="1"/>
                <w:numId w:val="55"/>
              </w:numPr>
              <w:rPr>
                <w:i/>
                <w:vanish/>
              </w:rPr>
            </w:pPr>
          </w:p>
          <w:p w14:paraId="2F53DB27" w14:textId="77777777" w:rsidR="001C6312" w:rsidRPr="001C6312" w:rsidRDefault="001C6312" w:rsidP="001C6312">
            <w:pPr>
              <w:pStyle w:val="ListParagraph"/>
              <w:numPr>
                <w:ilvl w:val="1"/>
                <w:numId w:val="55"/>
              </w:numPr>
              <w:rPr>
                <w:i/>
                <w:vanish/>
              </w:rPr>
            </w:pPr>
          </w:p>
          <w:p w14:paraId="2E62148C" w14:textId="77777777" w:rsidR="001C6312" w:rsidRPr="001C6312" w:rsidRDefault="001C6312" w:rsidP="001C6312">
            <w:pPr>
              <w:pStyle w:val="ListParagraph"/>
              <w:numPr>
                <w:ilvl w:val="1"/>
                <w:numId w:val="55"/>
              </w:numPr>
              <w:rPr>
                <w:i/>
                <w:vanish/>
              </w:rPr>
            </w:pPr>
          </w:p>
          <w:p w14:paraId="54C85B36" w14:textId="3F0B44FB" w:rsidR="008B2E72" w:rsidRDefault="008B2E72" w:rsidP="001C6312">
            <w:pPr>
              <w:pStyle w:val="ListParagraph"/>
              <w:numPr>
                <w:ilvl w:val="2"/>
                <w:numId w:val="55"/>
              </w:numPr>
            </w:pPr>
            <w:r w:rsidRPr="001C6312">
              <w:rPr>
                <w:i/>
              </w:rPr>
              <w:t>Restrictions on transferability</w:t>
            </w:r>
            <w:bookmarkEnd w:id="53"/>
          </w:p>
          <w:p w14:paraId="632A719B" w14:textId="66974895" w:rsidR="008B2E72" w:rsidRDefault="008B2E72" w:rsidP="00DB6F92">
            <w:pPr>
              <w:ind w:left="0"/>
            </w:pPr>
            <w:r w:rsidRPr="00566A9D">
              <w:t>If there are any restrictions on the transferability of the Depository Securities being listed or any category of the Depository Securities being listed, provide information on same including any clauses, rules and procedures relating to the granting of exemptions, if applicable.</w:t>
            </w:r>
          </w:p>
        </w:tc>
      </w:tr>
    </w:tbl>
    <w:p w14:paraId="79B7C1CC" w14:textId="77777777" w:rsidR="008B2E72" w:rsidRDefault="008B2E72" w:rsidP="008B2E72"/>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8B2E72" w14:paraId="10EEC218" w14:textId="77777777" w:rsidTr="00DB6F92">
        <w:bookmarkStart w:id="54" w:name="_Toc448488693" w:displacedByCustomXml="next"/>
        <w:bookmarkEnd w:id="54" w:displacedByCustomXml="next"/>
        <w:bookmarkStart w:id="55" w:name="_Toc421613830" w:displacedByCustomXml="next"/>
        <w:bookmarkEnd w:id="55" w:displacedByCustomXml="next"/>
        <w:bookmarkStart w:id="56" w:name="_Toc416963224" w:displacedByCustomXml="next"/>
        <w:bookmarkEnd w:id="56" w:displacedByCustomXml="next"/>
        <w:bookmarkStart w:id="57" w:name="_Toc416695979" w:displacedByCustomXml="next"/>
        <w:bookmarkEnd w:id="57" w:displacedByCustomXml="next"/>
        <w:sdt>
          <w:sdtPr>
            <w:id w:val="871733841"/>
            <w14:checkbox>
              <w14:checked w14:val="0"/>
              <w14:checkedState w14:val="2612" w14:font="MS Gothic"/>
              <w14:uncheckedState w14:val="2610" w14:font="MS Gothic"/>
            </w14:checkbox>
          </w:sdtPr>
          <w:sdtContent>
            <w:tc>
              <w:tcPr>
                <w:tcW w:w="389" w:type="dxa"/>
              </w:tcPr>
              <w:p w14:paraId="3BA4091A" w14:textId="77777777" w:rsidR="008B2E72" w:rsidRDefault="008B2E72" w:rsidP="00DB6F92">
                <w:pPr>
                  <w:ind w:left="0"/>
                </w:pPr>
                <w:r w:rsidRPr="00694F60">
                  <w:rPr>
                    <w:rFonts w:ascii="Segoe UI Symbol" w:hAnsi="Segoe UI Symbol" w:cs="Segoe UI Symbol"/>
                  </w:rPr>
                  <w:t>☐</w:t>
                </w:r>
              </w:p>
            </w:tc>
          </w:sdtContent>
        </w:sdt>
        <w:tc>
          <w:tcPr>
            <w:tcW w:w="8645" w:type="dxa"/>
          </w:tcPr>
          <w:p w14:paraId="074E4C10" w14:textId="61C8ABC5" w:rsidR="008B2E72" w:rsidRDefault="008B2E72" w:rsidP="001C6312">
            <w:pPr>
              <w:pStyle w:val="ListParagraph"/>
              <w:numPr>
                <w:ilvl w:val="2"/>
                <w:numId w:val="55"/>
              </w:numPr>
            </w:pPr>
            <w:bookmarkStart w:id="58" w:name="_Toc448488700"/>
            <w:r w:rsidRPr="00566A9D">
              <w:rPr>
                <w:i/>
              </w:rPr>
              <w:t>Restrictions on tradability</w:t>
            </w:r>
            <w:bookmarkEnd w:id="58"/>
          </w:p>
          <w:p w14:paraId="1EFDFD65" w14:textId="2C81B6CB" w:rsidR="008B2E72" w:rsidRDefault="008B2E72" w:rsidP="00DB6F92">
            <w:pPr>
              <w:ind w:left="0"/>
            </w:pPr>
            <w:r w:rsidRPr="00566A9D">
              <w:t>If there are any restrictions on the tradability of the Depository Securities to be listed that will be applicable from the first day the Depository Securities will be listed, provide information on same including in particular any such restrictions resulting from application of foreign law.</w:t>
            </w:r>
          </w:p>
        </w:tc>
      </w:tr>
    </w:tbl>
    <w:p w14:paraId="597C5083" w14:textId="77777777" w:rsidR="009F54D8" w:rsidRPr="00566A9D" w:rsidRDefault="009F54D8" w:rsidP="008B2E72">
      <w:pPr>
        <w:pStyle w:val="Heading2"/>
        <w:numPr>
          <w:ilvl w:val="0"/>
          <w:numId w:val="0"/>
        </w:numPr>
      </w:pPr>
    </w:p>
    <w:p w14:paraId="06041C87" w14:textId="7F210037" w:rsidR="00671801" w:rsidRDefault="00671801" w:rsidP="00566A9D">
      <w:pPr>
        <w:pStyle w:val="Heading2"/>
      </w:pPr>
      <w:bookmarkStart w:id="59" w:name="_Toc448488701"/>
      <w:bookmarkStart w:id="60" w:name="_Toc188800319"/>
      <w:r w:rsidRPr="00566A9D">
        <w:t xml:space="preserve">Paying </w:t>
      </w:r>
      <w:r w:rsidR="001C6312">
        <w:t>A</w:t>
      </w:r>
      <w:r w:rsidRPr="00566A9D">
        <w:t>gents</w:t>
      </w:r>
      <w:bookmarkEnd w:id="59"/>
      <w:bookmarkEnd w:id="60"/>
      <w:r w:rsidRPr="00566A9D">
        <w:t xml:space="preserve"> </w:t>
      </w:r>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8B2E72" w14:paraId="400B0BF4" w14:textId="77777777" w:rsidTr="00DB6F92">
        <w:sdt>
          <w:sdtPr>
            <w:id w:val="654566986"/>
            <w14:checkbox>
              <w14:checked w14:val="0"/>
              <w14:checkedState w14:val="2612" w14:font="MS Gothic"/>
              <w14:uncheckedState w14:val="2610" w14:font="MS Gothic"/>
            </w14:checkbox>
          </w:sdtPr>
          <w:sdtContent>
            <w:tc>
              <w:tcPr>
                <w:tcW w:w="389" w:type="dxa"/>
              </w:tcPr>
              <w:p w14:paraId="0C533524" w14:textId="77777777" w:rsidR="008B2E72" w:rsidRDefault="008B2E72" w:rsidP="00DB6F92">
                <w:pPr>
                  <w:ind w:left="0"/>
                </w:pPr>
                <w:r w:rsidRPr="00694F60">
                  <w:rPr>
                    <w:rFonts w:ascii="Segoe UI Symbol" w:hAnsi="Segoe UI Symbol" w:cs="Segoe UI Symbol"/>
                  </w:rPr>
                  <w:t>☐</w:t>
                </w:r>
              </w:p>
            </w:tc>
          </w:sdtContent>
        </w:sdt>
        <w:tc>
          <w:tcPr>
            <w:tcW w:w="8645" w:type="dxa"/>
          </w:tcPr>
          <w:p w14:paraId="46AEEEC6" w14:textId="6A8E1F49" w:rsidR="008B2E72" w:rsidRDefault="008B2E72" w:rsidP="00DB6F92">
            <w:pPr>
              <w:ind w:left="0"/>
            </w:pPr>
            <w:r w:rsidRPr="00566A9D">
              <w:t xml:space="preserve">Name, address, regulatory status/licenses and brief summary of the appointed paying agent(s) responsible for making any distributions from the issuer to holders of </w:t>
            </w:r>
            <w:r w:rsidR="001C6312">
              <w:t>the Depository Securities</w:t>
            </w:r>
            <w:r w:rsidRPr="00566A9D">
              <w:t xml:space="preserve">.  </w:t>
            </w:r>
          </w:p>
        </w:tc>
      </w:tr>
    </w:tbl>
    <w:p w14:paraId="4989FDDC" w14:textId="77777777" w:rsidR="008B2E72" w:rsidRDefault="008B2E72" w:rsidP="008B2E72"/>
    <w:p w14:paraId="0C7B1F65" w14:textId="77777777" w:rsidR="008704DC" w:rsidRDefault="008704DC" w:rsidP="00566A9D">
      <w:pPr>
        <w:pStyle w:val="Heading2"/>
      </w:pPr>
      <w:bookmarkStart w:id="61" w:name="_Toc448488702"/>
      <w:bookmarkStart w:id="62" w:name="_Toc188800320"/>
      <w:r w:rsidRPr="00566A9D">
        <w:t>Guarantees</w:t>
      </w:r>
      <w:bookmarkEnd w:id="61"/>
      <w:bookmarkEnd w:id="62"/>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8B2E72" w14:paraId="4B773210" w14:textId="77777777" w:rsidTr="008B2E72">
        <w:sdt>
          <w:sdtPr>
            <w:id w:val="1198963801"/>
            <w14:checkbox>
              <w14:checked w14:val="0"/>
              <w14:checkedState w14:val="2612" w14:font="MS Gothic"/>
              <w14:uncheckedState w14:val="2610" w14:font="MS Gothic"/>
            </w14:checkbox>
          </w:sdtPr>
          <w:sdtContent>
            <w:tc>
              <w:tcPr>
                <w:tcW w:w="389" w:type="dxa"/>
              </w:tcPr>
              <w:p w14:paraId="046B2F3A" w14:textId="77777777" w:rsidR="008B2E72" w:rsidRDefault="008B2E72" w:rsidP="00DB6F92">
                <w:pPr>
                  <w:ind w:left="0"/>
                </w:pPr>
                <w:r w:rsidRPr="00694F60">
                  <w:rPr>
                    <w:rFonts w:ascii="Segoe UI Symbol" w:hAnsi="Segoe UI Symbol" w:cs="Segoe UI Symbol"/>
                  </w:rPr>
                  <w:t>☐</w:t>
                </w:r>
              </w:p>
            </w:tc>
          </w:sdtContent>
        </w:sdt>
        <w:tc>
          <w:tcPr>
            <w:tcW w:w="8645" w:type="dxa"/>
          </w:tcPr>
          <w:p w14:paraId="1EFF83FD" w14:textId="2F59BFF8" w:rsidR="008B2E72" w:rsidRDefault="008B2E72" w:rsidP="00DB6F92">
            <w:pPr>
              <w:ind w:left="0"/>
            </w:pPr>
            <w:r w:rsidRPr="008B2E72">
              <w:t>Information relating to bank or other guarantees provided in respect of the Depository Securities which correspond with the obligations of the issuer.</w:t>
            </w:r>
          </w:p>
        </w:tc>
      </w:tr>
    </w:tbl>
    <w:p w14:paraId="06FB5585" w14:textId="77777777" w:rsidR="00811C07" w:rsidRPr="00566A9D" w:rsidRDefault="00811C07" w:rsidP="008B2E72">
      <w:pPr>
        <w:pStyle w:val="Heading2"/>
        <w:numPr>
          <w:ilvl w:val="0"/>
          <w:numId w:val="0"/>
        </w:numPr>
        <w:ind w:left="792" w:hanging="432"/>
      </w:pPr>
    </w:p>
    <w:p w14:paraId="730C7168" w14:textId="38342F78" w:rsidR="00811C07" w:rsidRDefault="00811C07" w:rsidP="00566A9D">
      <w:pPr>
        <w:pStyle w:val="Heading2"/>
      </w:pPr>
      <w:bookmarkStart w:id="63" w:name="_Toc448488703"/>
      <w:bookmarkStart w:id="64" w:name="_Toc188800321"/>
      <w:r w:rsidRPr="00566A9D">
        <w:t xml:space="preserve">Conversion into </w:t>
      </w:r>
      <w:r w:rsidR="001C6312">
        <w:t>U</w:t>
      </w:r>
      <w:r w:rsidRPr="00566A9D">
        <w:t xml:space="preserve">nderlying </w:t>
      </w:r>
      <w:bookmarkEnd w:id="63"/>
      <w:r w:rsidR="001C6312">
        <w:t>I</w:t>
      </w:r>
      <w:r w:rsidR="00417302" w:rsidRPr="00566A9D">
        <w:t>nstruments</w:t>
      </w:r>
      <w:bookmarkEnd w:id="64"/>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8B2E72" w14:paraId="2F35F460" w14:textId="77777777" w:rsidTr="008B2E72">
        <w:sdt>
          <w:sdtPr>
            <w:id w:val="1606623498"/>
            <w14:checkbox>
              <w14:checked w14:val="0"/>
              <w14:checkedState w14:val="2612" w14:font="MS Gothic"/>
              <w14:uncheckedState w14:val="2610" w14:font="MS Gothic"/>
            </w14:checkbox>
          </w:sdtPr>
          <w:sdtContent>
            <w:tc>
              <w:tcPr>
                <w:tcW w:w="389" w:type="dxa"/>
              </w:tcPr>
              <w:p w14:paraId="679F0F10" w14:textId="77777777" w:rsidR="008B2E72" w:rsidRDefault="008B2E72" w:rsidP="00DB6F92">
                <w:pPr>
                  <w:ind w:left="0"/>
                </w:pPr>
                <w:r w:rsidRPr="00694F60">
                  <w:rPr>
                    <w:rFonts w:ascii="Segoe UI Symbol" w:hAnsi="Segoe UI Symbol" w:cs="Segoe UI Symbol"/>
                  </w:rPr>
                  <w:t>☐</w:t>
                </w:r>
              </w:p>
            </w:tc>
          </w:sdtContent>
        </w:sdt>
        <w:tc>
          <w:tcPr>
            <w:tcW w:w="8645" w:type="dxa"/>
          </w:tcPr>
          <w:p w14:paraId="5C11BABE" w14:textId="70252680" w:rsidR="008B2E72" w:rsidRDefault="008B2E72" w:rsidP="00DB6F92">
            <w:pPr>
              <w:ind w:left="0"/>
            </w:pPr>
            <w:r w:rsidRPr="00566A9D">
              <w:t>Disclose if it is possible to convert the Depository Securities into the underlying instruments and if so the procedures for doing so.</w:t>
            </w:r>
          </w:p>
        </w:tc>
      </w:tr>
    </w:tbl>
    <w:p w14:paraId="73A87854" w14:textId="77777777" w:rsidR="008B2E72" w:rsidRDefault="008B2E72" w:rsidP="008B2E72">
      <w:pPr>
        <w:pStyle w:val="Heading2"/>
        <w:numPr>
          <w:ilvl w:val="0"/>
          <w:numId w:val="0"/>
        </w:numPr>
        <w:ind w:left="792"/>
      </w:pPr>
      <w:bookmarkStart w:id="65" w:name="_Toc448488704"/>
    </w:p>
    <w:p w14:paraId="6AE41D0C" w14:textId="5148DF39" w:rsidR="00022818" w:rsidRDefault="00022818" w:rsidP="00566A9D">
      <w:pPr>
        <w:pStyle w:val="Heading2"/>
      </w:pPr>
      <w:bookmarkStart w:id="66" w:name="_Toc188800322"/>
      <w:r w:rsidRPr="00566A9D">
        <w:t>Publication of notices</w:t>
      </w:r>
      <w:bookmarkEnd w:id="65"/>
      <w:bookmarkEnd w:id="66"/>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8B2E72" w14:paraId="394A864F" w14:textId="77777777" w:rsidTr="00DB6F92">
        <w:sdt>
          <w:sdtPr>
            <w:id w:val="-1200156207"/>
            <w14:checkbox>
              <w14:checked w14:val="0"/>
              <w14:checkedState w14:val="2612" w14:font="MS Gothic"/>
              <w14:uncheckedState w14:val="2610" w14:font="MS Gothic"/>
            </w14:checkbox>
          </w:sdtPr>
          <w:sdtContent>
            <w:tc>
              <w:tcPr>
                <w:tcW w:w="389" w:type="dxa"/>
              </w:tcPr>
              <w:p w14:paraId="637B098F" w14:textId="77777777" w:rsidR="008B2E72" w:rsidRDefault="008B2E72" w:rsidP="00DB6F92">
                <w:pPr>
                  <w:ind w:left="0"/>
                </w:pPr>
                <w:r w:rsidRPr="00694F60">
                  <w:rPr>
                    <w:rFonts w:ascii="Segoe UI Symbol" w:hAnsi="Segoe UI Symbol" w:cs="Segoe UI Symbol"/>
                  </w:rPr>
                  <w:t>☐</w:t>
                </w:r>
              </w:p>
            </w:tc>
          </w:sdtContent>
        </w:sdt>
        <w:tc>
          <w:tcPr>
            <w:tcW w:w="8645" w:type="dxa"/>
          </w:tcPr>
          <w:p w14:paraId="022AA6B8" w14:textId="19A5FB65" w:rsidR="008B2E72" w:rsidRDefault="008B2E72" w:rsidP="00DB6F92">
            <w:pPr>
              <w:ind w:left="0"/>
            </w:pPr>
            <w:r w:rsidRPr="00566A9D">
              <w:t>Information regarding the medium and location where notices regarding the issuer and the Depository Securities will be published.</w:t>
            </w:r>
          </w:p>
        </w:tc>
      </w:tr>
    </w:tbl>
    <w:p w14:paraId="78973794" w14:textId="77777777" w:rsidR="008B2E72" w:rsidRPr="008B2E72" w:rsidRDefault="008B2E72" w:rsidP="008B2E72"/>
    <w:p w14:paraId="1B3351EB" w14:textId="77777777" w:rsidR="00022818" w:rsidRDefault="00022818" w:rsidP="00566A9D">
      <w:pPr>
        <w:pStyle w:val="Heading2"/>
      </w:pPr>
      <w:bookmarkStart w:id="67" w:name="_Toc448488706"/>
      <w:bookmarkStart w:id="68" w:name="_Toc188800323"/>
      <w:r w:rsidRPr="00566A9D">
        <w:t>Currency</w:t>
      </w:r>
      <w:bookmarkEnd w:id="67"/>
      <w:bookmarkEnd w:id="68"/>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8B2E72" w14:paraId="22F0782C" w14:textId="77777777" w:rsidTr="00DB6F92">
        <w:sdt>
          <w:sdtPr>
            <w:id w:val="-1721047820"/>
            <w14:checkbox>
              <w14:checked w14:val="0"/>
              <w14:checkedState w14:val="2612" w14:font="MS Gothic"/>
              <w14:uncheckedState w14:val="2610" w14:font="MS Gothic"/>
            </w14:checkbox>
          </w:sdtPr>
          <w:sdtContent>
            <w:tc>
              <w:tcPr>
                <w:tcW w:w="389" w:type="dxa"/>
              </w:tcPr>
              <w:p w14:paraId="6637AB52" w14:textId="77777777" w:rsidR="008B2E72" w:rsidRDefault="008B2E72" w:rsidP="00DB6F92">
                <w:pPr>
                  <w:ind w:left="0"/>
                </w:pPr>
                <w:r w:rsidRPr="00694F60">
                  <w:rPr>
                    <w:rFonts w:ascii="Segoe UI Symbol" w:hAnsi="Segoe UI Symbol" w:cs="Segoe UI Symbol"/>
                  </w:rPr>
                  <w:t>☐</w:t>
                </w:r>
              </w:p>
            </w:tc>
          </w:sdtContent>
        </w:sdt>
        <w:tc>
          <w:tcPr>
            <w:tcW w:w="8645" w:type="dxa"/>
          </w:tcPr>
          <w:p w14:paraId="00B460C1" w14:textId="1C68BA7C" w:rsidR="008B2E72" w:rsidRDefault="008B2E72" w:rsidP="00DB6F92">
            <w:pPr>
              <w:ind w:left="0"/>
            </w:pPr>
            <w:r w:rsidRPr="008B2E72">
              <w:t>Currency of the Depository Securities and the underlying instrument.</w:t>
            </w:r>
          </w:p>
        </w:tc>
      </w:tr>
    </w:tbl>
    <w:p w14:paraId="468D4D91" w14:textId="77777777" w:rsidR="00022818" w:rsidRPr="00566A9D" w:rsidRDefault="00022818" w:rsidP="008B2E72">
      <w:pPr>
        <w:pStyle w:val="Heading2"/>
        <w:numPr>
          <w:ilvl w:val="0"/>
          <w:numId w:val="0"/>
        </w:numPr>
        <w:ind w:left="792"/>
      </w:pPr>
    </w:p>
    <w:p w14:paraId="35E59469" w14:textId="77777777" w:rsidR="00177974" w:rsidRDefault="00177974" w:rsidP="00566A9D">
      <w:pPr>
        <w:pStyle w:val="Heading2"/>
      </w:pPr>
      <w:bookmarkStart w:id="69" w:name="_Toc448488707"/>
      <w:bookmarkStart w:id="70" w:name="_Toc188800324"/>
      <w:r w:rsidRPr="00566A9D">
        <w:t>International Securities Identification Number (ISIN)</w:t>
      </w:r>
      <w:bookmarkEnd w:id="69"/>
      <w:bookmarkEnd w:id="70"/>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8B2E72" w14:paraId="767BC61C" w14:textId="77777777" w:rsidTr="00DB6F92">
        <w:sdt>
          <w:sdtPr>
            <w:id w:val="-1436518149"/>
            <w14:checkbox>
              <w14:checked w14:val="0"/>
              <w14:checkedState w14:val="2612" w14:font="MS Gothic"/>
              <w14:uncheckedState w14:val="2610" w14:font="MS Gothic"/>
            </w14:checkbox>
          </w:sdtPr>
          <w:sdtContent>
            <w:tc>
              <w:tcPr>
                <w:tcW w:w="389" w:type="dxa"/>
              </w:tcPr>
              <w:p w14:paraId="4F1BE83A" w14:textId="77777777" w:rsidR="008B2E72" w:rsidRDefault="008B2E72" w:rsidP="00DB6F92">
                <w:pPr>
                  <w:ind w:left="0"/>
                </w:pPr>
                <w:r w:rsidRPr="00694F60">
                  <w:rPr>
                    <w:rFonts w:ascii="Segoe UI Symbol" w:hAnsi="Segoe UI Symbol" w:cs="Segoe UI Symbol"/>
                  </w:rPr>
                  <w:t>☐</w:t>
                </w:r>
              </w:p>
            </w:tc>
          </w:sdtContent>
        </w:sdt>
        <w:tc>
          <w:tcPr>
            <w:tcW w:w="8645" w:type="dxa"/>
          </w:tcPr>
          <w:p w14:paraId="7CA8E590" w14:textId="2EED69A2" w:rsidR="008B2E72" w:rsidRDefault="008B2E72" w:rsidP="00DB6F92">
            <w:pPr>
              <w:ind w:left="0"/>
            </w:pPr>
            <w:r w:rsidRPr="008B2E72">
              <w:t>ISIN of the securities.</w:t>
            </w:r>
          </w:p>
        </w:tc>
      </w:tr>
    </w:tbl>
    <w:p w14:paraId="30FA596A" w14:textId="77777777" w:rsidR="00177974" w:rsidRPr="00566A9D" w:rsidRDefault="00177974" w:rsidP="008B2E72">
      <w:pPr>
        <w:pStyle w:val="Heading2"/>
        <w:numPr>
          <w:ilvl w:val="0"/>
          <w:numId w:val="0"/>
        </w:numPr>
      </w:pPr>
    </w:p>
    <w:p w14:paraId="0F44F39B" w14:textId="7DB12157" w:rsidR="001D3C58" w:rsidRDefault="001D3C58" w:rsidP="00566A9D">
      <w:pPr>
        <w:pStyle w:val="Heading2"/>
      </w:pPr>
      <w:bookmarkStart w:id="71" w:name="_Toc448488708"/>
      <w:bookmarkStart w:id="72" w:name="_Toc188800325"/>
      <w:r w:rsidRPr="00566A9D">
        <w:t xml:space="preserve">Price </w:t>
      </w:r>
      <w:r w:rsidR="001C6312">
        <w:t>P</w:t>
      </w:r>
      <w:r w:rsidRPr="00566A9D">
        <w:t xml:space="preserve">erformance of the </w:t>
      </w:r>
      <w:r w:rsidR="001C6312">
        <w:t>S</w:t>
      </w:r>
      <w:r w:rsidRPr="00566A9D">
        <w:t>ecurities</w:t>
      </w:r>
      <w:bookmarkEnd w:id="71"/>
      <w:bookmarkEnd w:id="72"/>
      <w:r w:rsidRPr="00566A9D">
        <w:t xml:space="preserve"> </w:t>
      </w:r>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8B2E72" w14:paraId="0BCB1CA8" w14:textId="77777777" w:rsidTr="00DB6F92">
        <w:sdt>
          <w:sdtPr>
            <w:id w:val="128681802"/>
            <w14:checkbox>
              <w14:checked w14:val="0"/>
              <w14:checkedState w14:val="2612" w14:font="MS Gothic"/>
              <w14:uncheckedState w14:val="2610" w14:font="MS Gothic"/>
            </w14:checkbox>
          </w:sdtPr>
          <w:sdtContent>
            <w:tc>
              <w:tcPr>
                <w:tcW w:w="389" w:type="dxa"/>
              </w:tcPr>
              <w:p w14:paraId="460387AE" w14:textId="77777777" w:rsidR="008B2E72" w:rsidRDefault="008B2E72" w:rsidP="00DB6F92">
                <w:pPr>
                  <w:ind w:left="0"/>
                </w:pPr>
                <w:r w:rsidRPr="00694F60">
                  <w:rPr>
                    <w:rFonts w:ascii="Segoe UI Symbol" w:hAnsi="Segoe UI Symbol" w:cs="Segoe UI Symbol"/>
                  </w:rPr>
                  <w:t>☐</w:t>
                </w:r>
              </w:p>
            </w:tc>
          </w:sdtContent>
        </w:sdt>
        <w:tc>
          <w:tcPr>
            <w:tcW w:w="8645" w:type="dxa"/>
          </w:tcPr>
          <w:p w14:paraId="1078F7E7" w14:textId="30F58518" w:rsidR="008B2E72" w:rsidRDefault="008B2E72" w:rsidP="00DB6F92">
            <w:pPr>
              <w:ind w:left="0"/>
            </w:pPr>
            <w:r w:rsidRPr="008B2E72">
              <w:t>If available, include basic information about the price performance of the Depository Securities and the underlying instrument to be listed for the previous three years including at least the highest and lowest price for the year and the opening and closing price for each year.</w:t>
            </w:r>
          </w:p>
        </w:tc>
      </w:tr>
    </w:tbl>
    <w:p w14:paraId="49E449F1" w14:textId="77777777" w:rsidR="001D3C58" w:rsidRPr="00566A9D" w:rsidRDefault="001D3C58" w:rsidP="008B2E72">
      <w:pPr>
        <w:pStyle w:val="Heading2"/>
        <w:numPr>
          <w:ilvl w:val="0"/>
          <w:numId w:val="0"/>
        </w:numPr>
      </w:pPr>
    </w:p>
    <w:p w14:paraId="55F57E7D" w14:textId="5B559E51" w:rsidR="00131EFB" w:rsidRDefault="00131EFB" w:rsidP="00566A9D">
      <w:pPr>
        <w:pStyle w:val="Heading2"/>
      </w:pPr>
      <w:bookmarkStart w:id="73" w:name="_Toc448488709"/>
      <w:bookmarkStart w:id="74" w:name="_Toc188800326"/>
      <w:r w:rsidRPr="00566A9D">
        <w:t xml:space="preserve">Disclosure of </w:t>
      </w:r>
      <w:r w:rsidR="001C6312">
        <w:t>I</w:t>
      </w:r>
      <w:r w:rsidRPr="00566A9D">
        <w:t xml:space="preserve">nterests and </w:t>
      </w:r>
      <w:r w:rsidR="001C6312">
        <w:t>C</w:t>
      </w:r>
      <w:r w:rsidRPr="00566A9D">
        <w:t>onflicts</w:t>
      </w:r>
      <w:bookmarkEnd w:id="73"/>
      <w:bookmarkEnd w:id="74"/>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8B2E72" w14:paraId="3606AD28" w14:textId="77777777" w:rsidTr="00DB6F92">
        <w:sdt>
          <w:sdtPr>
            <w:id w:val="-1417077870"/>
            <w14:checkbox>
              <w14:checked w14:val="0"/>
              <w14:checkedState w14:val="2612" w14:font="MS Gothic"/>
              <w14:uncheckedState w14:val="2610" w14:font="MS Gothic"/>
            </w14:checkbox>
          </w:sdtPr>
          <w:sdtContent>
            <w:tc>
              <w:tcPr>
                <w:tcW w:w="389" w:type="dxa"/>
              </w:tcPr>
              <w:p w14:paraId="7A34F100" w14:textId="77777777" w:rsidR="008B2E72" w:rsidRDefault="008B2E72" w:rsidP="00DB6F92">
                <w:pPr>
                  <w:ind w:left="0"/>
                </w:pPr>
                <w:r w:rsidRPr="00694F60">
                  <w:rPr>
                    <w:rFonts w:ascii="Segoe UI Symbol" w:hAnsi="Segoe UI Symbol" w:cs="Segoe UI Symbol"/>
                  </w:rPr>
                  <w:t>☐</w:t>
                </w:r>
              </w:p>
            </w:tc>
          </w:sdtContent>
        </w:sdt>
        <w:tc>
          <w:tcPr>
            <w:tcW w:w="8645" w:type="dxa"/>
          </w:tcPr>
          <w:p w14:paraId="5C0E9212" w14:textId="509F8F3C" w:rsidR="008B2E72" w:rsidRDefault="008B2E72" w:rsidP="00DB6F92">
            <w:pPr>
              <w:ind w:left="0"/>
            </w:pPr>
            <w:r w:rsidRPr="008B2E72">
              <w:t>Provide a description of any interests including those which may be considered a conflict of interest which are of material significance to the issue of Depository Securities specifying the persons and nature of their interests</w:t>
            </w:r>
          </w:p>
        </w:tc>
      </w:tr>
    </w:tbl>
    <w:p w14:paraId="32729B73" w14:textId="77777777" w:rsidR="008B2E72" w:rsidRDefault="008B2E72" w:rsidP="008B2E72"/>
    <w:p w14:paraId="1420DEF7" w14:textId="77B48C92" w:rsidR="00131EFB" w:rsidRDefault="00131EFB" w:rsidP="00566A9D">
      <w:pPr>
        <w:pStyle w:val="Heading2"/>
      </w:pPr>
      <w:bookmarkStart w:id="75" w:name="_Toc448488710"/>
      <w:bookmarkStart w:id="76" w:name="_Toc188800327"/>
      <w:r w:rsidRPr="00566A9D">
        <w:t xml:space="preserve">Depository </w:t>
      </w:r>
      <w:r w:rsidR="001C6312">
        <w:t>A</w:t>
      </w:r>
      <w:r w:rsidRPr="00566A9D">
        <w:t>greement</w:t>
      </w:r>
      <w:bookmarkEnd w:id="75"/>
      <w:bookmarkEnd w:id="76"/>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8B2E72" w14:paraId="6C2E01EE" w14:textId="77777777" w:rsidTr="00DB6F92">
        <w:sdt>
          <w:sdtPr>
            <w:id w:val="277070692"/>
            <w14:checkbox>
              <w14:checked w14:val="0"/>
              <w14:checkedState w14:val="2612" w14:font="MS Gothic"/>
              <w14:uncheckedState w14:val="2610" w14:font="MS Gothic"/>
            </w14:checkbox>
          </w:sdtPr>
          <w:sdtContent>
            <w:tc>
              <w:tcPr>
                <w:tcW w:w="389" w:type="dxa"/>
              </w:tcPr>
              <w:p w14:paraId="1B4634E1" w14:textId="77777777" w:rsidR="008B2E72" w:rsidRDefault="008B2E72" w:rsidP="00DB6F92">
                <w:pPr>
                  <w:ind w:left="0"/>
                </w:pPr>
                <w:r w:rsidRPr="00694F60">
                  <w:rPr>
                    <w:rFonts w:ascii="Segoe UI Symbol" w:hAnsi="Segoe UI Symbol" w:cs="Segoe UI Symbol"/>
                  </w:rPr>
                  <w:t>☐</w:t>
                </w:r>
              </w:p>
            </w:tc>
          </w:sdtContent>
        </w:sdt>
        <w:tc>
          <w:tcPr>
            <w:tcW w:w="8645" w:type="dxa"/>
          </w:tcPr>
          <w:p w14:paraId="6F67622B" w14:textId="2465F948" w:rsidR="008B2E72" w:rsidRDefault="008B2E72" w:rsidP="00DB6F92">
            <w:pPr>
              <w:ind w:left="0"/>
            </w:pPr>
            <w:r w:rsidRPr="008B2E72">
              <w:t xml:space="preserve">Provide an explanation of the most important provisions of the depository agreement or custodian agreement (for non-securities underlyings).  </w:t>
            </w:r>
          </w:p>
        </w:tc>
      </w:tr>
    </w:tbl>
    <w:p w14:paraId="2902FACC" w14:textId="77777777" w:rsidR="008B2E72" w:rsidRDefault="008B2E72" w:rsidP="008B2E72"/>
    <w:p w14:paraId="51A5A6C3" w14:textId="77777777" w:rsidR="00177974" w:rsidRDefault="00177974" w:rsidP="00566A9D">
      <w:pPr>
        <w:pStyle w:val="Heading2"/>
      </w:pPr>
      <w:bookmarkStart w:id="77" w:name="_Toc448488711"/>
      <w:bookmarkStart w:id="78" w:name="_Toc188800328"/>
      <w:r w:rsidRPr="00566A9D">
        <w:lastRenderedPageBreak/>
        <w:t>Fees</w:t>
      </w:r>
      <w:bookmarkEnd w:id="77"/>
      <w:bookmarkEnd w:id="78"/>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8B2E72" w14:paraId="190786AC" w14:textId="77777777" w:rsidTr="00DB6F92">
        <w:sdt>
          <w:sdtPr>
            <w:id w:val="1284541888"/>
            <w14:checkbox>
              <w14:checked w14:val="0"/>
              <w14:checkedState w14:val="2612" w14:font="MS Gothic"/>
              <w14:uncheckedState w14:val="2610" w14:font="MS Gothic"/>
            </w14:checkbox>
          </w:sdtPr>
          <w:sdtContent>
            <w:tc>
              <w:tcPr>
                <w:tcW w:w="389" w:type="dxa"/>
              </w:tcPr>
              <w:p w14:paraId="33431BED" w14:textId="77777777" w:rsidR="008B2E72" w:rsidRDefault="008B2E72" w:rsidP="00DB6F92">
                <w:pPr>
                  <w:ind w:left="0"/>
                </w:pPr>
                <w:r w:rsidRPr="00694F60">
                  <w:rPr>
                    <w:rFonts w:ascii="Segoe UI Symbol" w:hAnsi="Segoe UI Symbol" w:cs="Segoe UI Symbol"/>
                  </w:rPr>
                  <w:t>☐</w:t>
                </w:r>
              </w:p>
            </w:tc>
          </w:sdtContent>
        </w:sdt>
        <w:tc>
          <w:tcPr>
            <w:tcW w:w="8645" w:type="dxa"/>
          </w:tcPr>
          <w:p w14:paraId="1FF39EB6" w14:textId="77777777" w:rsidR="008B2E72" w:rsidRDefault="008B2E72" w:rsidP="008B2E72">
            <w:pPr>
              <w:ind w:left="0"/>
            </w:pPr>
            <w:r>
              <w:t>Detail the fees and expenses that will be incurred by the holder of the Depository Securities and in particular the following:</w:t>
            </w:r>
          </w:p>
          <w:p w14:paraId="601C6EF4" w14:textId="77777777" w:rsidR="008B2E72" w:rsidRDefault="008B2E72" w:rsidP="008B2E72">
            <w:pPr>
              <w:ind w:left="0"/>
            </w:pPr>
            <w:r>
              <w:t>1.</w:t>
            </w:r>
            <w:r>
              <w:tab/>
              <w:t>the initial issue of the Depository Securities;</w:t>
            </w:r>
          </w:p>
          <w:p w14:paraId="3DD96161" w14:textId="77777777" w:rsidR="008B2E72" w:rsidRDefault="008B2E72" w:rsidP="008B2E72">
            <w:pPr>
              <w:ind w:left="0"/>
            </w:pPr>
            <w:r>
              <w:t>2.</w:t>
            </w:r>
            <w:r>
              <w:tab/>
              <w:t>the payment of dividends;</w:t>
            </w:r>
          </w:p>
          <w:p w14:paraId="57799ECD" w14:textId="77777777" w:rsidR="008B2E72" w:rsidRDefault="008B2E72" w:rsidP="008B2E72">
            <w:pPr>
              <w:ind w:left="0"/>
            </w:pPr>
            <w:r>
              <w:t>3.</w:t>
            </w:r>
            <w:r>
              <w:tab/>
              <w:t>additional issues of Depository Securities;</w:t>
            </w:r>
          </w:p>
          <w:p w14:paraId="30932BE4" w14:textId="6FCE1322" w:rsidR="008B2E72" w:rsidRDefault="008B2E72" w:rsidP="008B2E72">
            <w:pPr>
              <w:ind w:left="0"/>
            </w:pPr>
            <w:r>
              <w:t>the conversion of the Depository Securities into underlying instruments.</w:t>
            </w:r>
          </w:p>
        </w:tc>
      </w:tr>
    </w:tbl>
    <w:p w14:paraId="417160BB" w14:textId="77777777" w:rsidR="00E57E33" w:rsidRPr="00566A9D" w:rsidRDefault="00E57E33" w:rsidP="00AC5121">
      <w:pPr>
        <w:ind w:left="0"/>
      </w:pPr>
      <w:bookmarkStart w:id="79" w:name="_Toc421613850"/>
      <w:bookmarkStart w:id="80" w:name="_Toc448488713"/>
      <w:bookmarkEnd w:id="79"/>
      <w:bookmarkEnd w:id="80"/>
    </w:p>
    <w:p w14:paraId="791BEEA4" w14:textId="77777777" w:rsidR="00AC5121" w:rsidRDefault="00AC5121" w:rsidP="00AC5121"/>
    <w:p w14:paraId="67331D26" w14:textId="77777777" w:rsidR="00177974" w:rsidRPr="00566A9D" w:rsidRDefault="00177974" w:rsidP="00566A9D">
      <w:pPr>
        <w:pStyle w:val="Heading1"/>
      </w:pPr>
      <w:bookmarkStart w:id="81" w:name="_Toc448488719"/>
      <w:bookmarkStart w:id="82" w:name="_Toc188800329"/>
      <w:r w:rsidRPr="00566A9D">
        <w:t xml:space="preserve">INFORMATION ABOUT THE LISTING AND </w:t>
      </w:r>
      <w:r w:rsidR="009C7553" w:rsidRPr="00566A9D">
        <w:t>ISSUE/</w:t>
      </w:r>
      <w:r w:rsidRPr="00566A9D">
        <w:t>OFFER</w:t>
      </w:r>
      <w:bookmarkEnd w:id="81"/>
      <w:bookmarkEnd w:id="82"/>
    </w:p>
    <w:p w14:paraId="19E63A68" w14:textId="77777777" w:rsidR="005B46DD" w:rsidRPr="00566A9D" w:rsidRDefault="005B46DD" w:rsidP="00AC5121">
      <w:pPr>
        <w:pStyle w:val="ListParagraph"/>
        <w:ind w:left="360"/>
      </w:pPr>
      <w:bookmarkStart w:id="83" w:name="_Toc421613856"/>
      <w:bookmarkStart w:id="84" w:name="_Toc448488720"/>
      <w:bookmarkStart w:id="85" w:name="_Toc448488721"/>
      <w:bookmarkEnd w:id="83"/>
      <w:bookmarkEnd w:id="84"/>
      <w:bookmarkEnd w:id="85"/>
    </w:p>
    <w:p w14:paraId="5C16DC07" w14:textId="77777777" w:rsidR="00E37311" w:rsidRPr="00E37311" w:rsidRDefault="00E37311" w:rsidP="00E37311">
      <w:pPr>
        <w:pStyle w:val="ListParagraph"/>
        <w:numPr>
          <w:ilvl w:val="0"/>
          <w:numId w:val="35"/>
        </w:numPr>
        <w:outlineLvl w:val="1"/>
        <w:rPr>
          <w:b/>
          <w:vanish/>
        </w:rPr>
      </w:pPr>
      <w:bookmarkStart w:id="86" w:name="_Toc188457377"/>
      <w:bookmarkStart w:id="87" w:name="_Toc448488722"/>
      <w:bookmarkStart w:id="88" w:name="_Toc188800068"/>
      <w:bookmarkStart w:id="89" w:name="_Toc188800162"/>
      <w:bookmarkStart w:id="90" w:name="_Toc188800213"/>
      <w:bookmarkStart w:id="91" w:name="_Toc188800330"/>
      <w:bookmarkEnd w:id="86"/>
      <w:bookmarkEnd w:id="88"/>
      <w:bookmarkEnd w:id="89"/>
      <w:bookmarkEnd w:id="90"/>
      <w:bookmarkEnd w:id="91"/>
    </w:p>
    <w:p w14:paraId="305B697F" w14:textId="730B6730" w:rsidR="00DF1B44" w:rsidRDefault="00DF1B44" w:rsidP="00E37311">
      <w:pPr>
        <w:pStyle w:val="Heading2"/>
      </w:pPr>
      <w:bookmarkStart w:id="92" w:name="_Toc188800331"/>
      <w:r w:rsidRPr="00566A9D">
        <w:t xml:space="preserve">Listing </w:t>
      </w:r>
      <w:r w:rsidR="001C6312">
        <w:t>S</w:t>
      </w:r>
      <w:r w:rsidRPr="00566A9D">
        <w:t>tatement</w:t>
      </w:r>
      <w:bookmarkEnd w:id="87"/>
      <w:bookmarkEnd w:id="92"/>
      <w:r w:rsidRPr="00566A9D">
        <w:t xml:space="preserve"> </w:t>
      </w:r>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8618"/>
      </w:tblGrid>
      <w:tr w:rsidR="00CB5392" w14:paraId="6EE7B98E" w14:textId="77777777" w:rsidTr="00E37311">
        <w:sdt>
          <w:sdtPr>
            <w:id w:val="-551539485"/>
            <w14:checkbox>
              <w14:checked w14:val="0"/>
              <w14:checkedState w14:val="2612" w14:font="MS Gothic"/>
              <w14:uncheckedState w14:val="2610" w14:font="MS Gothic"/>
            </w14:checkbox>
          </w:sdtPr>
          <w:sdtContent>
            <w:tc>
              <w:tcPr>
                <w:tcW w:w="416" w:type="dxa"/>
              </w:tcPr>
              <w:p w14:paraId="2679217F" w14:textId="6689BB7C" w:rsidR="00CB5392" w:rsidRDefault="00E37311" w:rsidP="00DB6F92">
                <w:pPr>
                  <w:ind w:left="0"/>
                </w:pPr>
                <w:r>
                  <w:rPr>
                    <w:rFonts w:ascii="MS Gothic" w:eastAsia="MS Gothic" w:hAnsi="MS Gothic" w:hint="eastAsia"/>
                  </w:rPr>
                  <w:t>☐</w:t>
                </w:r>
              </w:p>
            </w:tc>
          </w:sdtContent>
        </w:sdt>
        <w:tc>
          <w:tcPr>
            <w:tcW w:w="8618" w:type="dxa"/>
          </w:tcPr>
          <w:p w14:paraId="0BC185F5" w14:textId="77777777" w:rsidR="00CB5392" w:rsidRPr="00566A9D" w:rsidRDefault="00CB5392" w:rsidP="00CB5392">
            <w:r w:rsidRPr="00566A9D">
              <w:t xml:space="preserve">A statement that an application has been made to the Exchange for the Depository Securities to be admitted to the Official List.  </w:t>
            </w:r>
          </w:p>
          <w:p w14:paraId="1006C607" w14:textId="52290C16" w:rsidR="00CB5392" w:rsidRDefault="00CB5392" w:rsidP="00DB6F92">
            <w:pPr>
              <w:ind w:left="0"/>
            </w:pPr>
          </w:p>
        </w:tc>
      </w:tr>
    </w:tbl>
    <w:p w14:paraId="3DBB5112" w14:textId="77777777" w:rsidR="00DF1B44" w:rsidRDefault="00DF1B44" w:rsidP="00566A9D">
      <w:pPr>
        <w:pStyle w:val="Heading2"/>
      </w:pPr>
      <w:bookmarkStart w:id="93" w:name="_Toc448488723"/>
      <w:bookmarkStart w:id="94" w:name="_Toc188800332"/>
      <w:r w:rsidRPr="00566A9D">
        <w:t>Timetable</w:t>
      </w:r>
      <w:bookmarkEnd w:id="93"/>
      <w:bookmarkEnd w:id="94"/>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CB5392" w14:paraId="11C14655" w14:textId="77777777" w:rsidTr="00DB6F92">
        <w:sdt>
          <w:sdtPr>
            <w:id w:val="-1894032937"/>
            <w14:checkbox>
              <w14:checked w14:val="0"/>
              <w14:checkedState w14:val="2612" w14:font="MS Gothic"/>
              <w14:uncheckedState w14:val="2610" w14:font="MS Gothic"/>
            </w14:checkbox>
          </w:sdtPr>
          <w:sdtContent>
            <w:tc>
              <w:tcPr>
                <w:tcW w:w="389" w:type="dxa"/>
              </w:tcPr>
              <w:p w14:paraId="689304F9" w14:textId="77777777" w:rsidR="00CB5392" w:rsidRDefault="00CB5392" w:rsidP="00DB6F92">
                <w:pPr>
                  <w:ind w:left="0"/>
                </w:pPr>
                <w:r w:rsidRPr="00694F60">
                  <w:rPr>
                    <w:rFonts w:ascii="Segoe UI Symbol" w:hAnsi="Segoe UI Symbol" w:cs="Segoe UI Symbol"/>
                  </w:rPr>
                  <w:t>☐</w:t>
                </w:r>
              </w:p>
            </w:tc>
          </w:sdtContent>
        </w:sdt>
        <w:tc>
          <w:tcPr>
            <w:tcW w:w="8645" w:type="dxa"/>
          </w:tcPr>
          <w:p w14:paraId="6D320294" w14:textId="77777777" w:rsidR="00CB5392" w:rsidRPr="00566A9D" w:rsidRDefault="00CB5392" w:rsidP="00CB5392">
            <w:r w:rsidRPr="00566A9D">
              <w:t xml:space="preserve">A statement of the date on which the Depository Securities are expected to be admitted to listing, if known and relevant dates relating to any offer of Depository Securities. </w:t>
            </w:r>
          </w:p>
          <w:p w14:paraId="6B32AA6F" w14:textId="04668CBE" w:rsidR="00CB5392" w:rsidRDefault="00CB5392" w:rsidP="00DB6F92">
            <w:pPr>
              <w:ind w:left="0"/>
            </w:pPr>
          </w:p>
        </w:tc>
      </w:tr>
    </w:tbl>
    <w:p w14:paraId="4DCCDD68" w14:textId="4FF91251" w:rsidR="00B45A75" w:rsidRDefault="00B45A75" w:rsidP="00566A9D">
      <w:pPr>
        <w:pStyle w:val="Heading2"/>
      </w:pPr>
      <w:bookmarkStart w:id="95" w:name="_Toc448488724"/>
      <w:bookmarkStart w:id="96" w:name="_Toc188800333"/>
      <w:r w:rsidRPr="00566A9D">
        <w:t xml:space="preserve">Nature and </w:t>
      </w:r>
      <w:r w:rsidR="001C6312">
        <w:t>M</w:t>
      </w:r>
      <w:r w:rsidRPr="00566A9D">
        <w:t xml:space="preserve">ethod of the </w:t>
      </w:r>
      <w:r w:rsidR="001C6312">
        <w:t>L</w:t>
      </w:r>
      <w:r w:rsidR="009C7553" w:rsidRPr="00566A9D">
        <w:t xml:space="preserve">isting and </w:t>
      </w:r>
      <w:r w:rsidR="001C6312">
        <w:t>O</w:t>
      </w:r>
      <w:r w:rsidR="009C7553" w:rsidRPr="00566A9D">
        <w:t>ffer</w:t>
      </w:r>
      <w:bookmarkEnd w:id="95"/>
      <w:bookmarkEnd w:id="96"/>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CB5392" w14:paraId="71D96918" w14:textId="77777777" w:rsidTr="00DB6F92">
        <w:sdt>
          <w:sdtPr>
            <w:id w:val="-369218633"/>
            <w14:checkbox>
              <w14:checked w14:val="0"/>
              <w14:checkedState w14:val="2612" w14:font="MS Gothic"/>
              <w14:uncheckedState w14:val="2610" w14:font="MS Gothic"/>
            </w14:checkbox>
          </w:sdtPr>
          <w:sdtContent>
            <w:tc>
              <w:tcPr>
                <w:tcW w:w="389" w:type="dxa"/>
              </w:tcPr>
              <w:p w14:paraId="35A8BD6A" w14:textId="77777777" w:rsidR="00CB5392" w:rsidRDefault="00CB5392" w:rsidP="00DB6F92">
                <w:pPr>
                  <w:ind w:left="0"/>
                </w:pPr>
                <w:r w:rsidRPr="00694F60">
                  <w:rPr>
                    <w:rFonts w:ascii="Segoe UI Symbol" w:hAnsi="Segoe UI Symbol" w:cs="Segoe UI Symbol"/>
                  </w:rPr>
                  <w:t>☐</w:t>
                </w:r>
              </w:p>
            </w:tc>
          </w:sdtContent>
        </w:sdt>
        <w:tc>
          <w:tcPr>
            <w:tcW w:w="8645" w:type="dxa"/>
          </w:tcPr>
          <w:p w14:paraId="25776E91" w14:textId="4A9F77BF" w:rsidR="00CB5392" w:rsidRDefault="00CB5392" w:rsidP="00DB6F92">
            <w:pPr>
              <w:ind w:left="0"/>
            </w:pPr>
            <w:r w:rsidRPr="00566A9D">
              <w:t>Information as to the method of the listing and issue or offer of new Depository Securities.  If there will be a firm underwriting, name of the lead underwriter(s), terms of the underwriting and the level of commitment from the underwriter (i.e. some part of the issue or the entire issue).</w:t>
            </w:r>
          </w:p>
        </w:tc>
      </w:tr>
    </w:tbl>
    <w:p w14:paraId="18C473EF" w14:textId="77777777" w:rsidR="00CB5392" w:rsidRDefault="00CB5392" w:rsidP="00CB5392"/>
    <w:p w14:paraId="7765AC01" w14:textId="42757A2E" w:rsidR="001D3C58" w:rsidRDefault="001D3C58" w:rsidP="00566A9D">
      <w:pPr>
        <w:pStyle w:val="Heading2"/>
      </w:pPr>
      <w:bookmarkStart w:id="97" w:name="_Toc421030133"/>
      <w:bookmarkStart w:id="98" w:name="_Toc448488725"/>
      <w:bookmarkStart w:id="99" w:name="_Toc188800334"/>
      <w:r w:rsidRPr="00566A9D">
        <w:t xml:space="preserve">Methods of </w:t>
      </w:r>
      <w:r w:rsidR="001C6312">
        <w:t>P</w:t>
      </w:r>
      <w:r w:rsidRPr="00566A9D">
        <w:t>ayment</w:t>
      </w:r>
      <w:bookmarkEnd w:id="97"/>
      <w:bookmarkEnd w:id="98"/>
      <w:bookmarkEnd w:id="99"/>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CB5392" w14:paraId="622ACFEC" w14:textId="77777777" w:rsidTr="00DB6F92">
        <w:sdt>
          <w:sdtPr>
            <w:id w:val="15967127"/>
            <w14:checkbox>
              <w14:checked w14:val="0"/>
              <w14:checkedState w14:val="2612" w14:font="MS Gothic"/>
              <w14:uncheckedState w14:val="2610" w14:font="MS Gothic"/>
            </w14:checkbox>
          </w:sdtPr>
          <w:sdtContent>
            <w:tc>
              <w:tcPr>
                <w:tcW w:w="389" w:type="dxa"/>
              </w:tcPr>
              <w:p w14:paraId="134B8CBA" w14:textId="77777777" w:rsidR="00CB5392" w:rsidRDefault="00CB5392" w:rsidP="00DB6F92">
                <w:pPr>
                  <w:ind w:left="0"/>
                </w:pPr>
                <w:r w:rsidRPr="00694F60">
                  <w:rPr>
                    <w:rFonts w:ascii="Segoe UI Symbol" w:hAnsi="Segoe UI Symbol" w:cs="Segoe UI Symbol"/>
                  </w:rPr>
                  <w:t>☐</w:t>
                </w:r>
              </w:p>
            </w:tc>
          </w:sdtContent>
        </w:sdt>
        <w:tc>
          <w:tcPr>
            <w:tcW w:w="8645" w:type="dxa"/>
          </w:tcPr>
          <w:p w14:paraId="5462823A" w14:textId="6324539E" w:rsidR="00CB5392" w:rsidRDefault="00CB5392" w:rsidP="00DB6F92">
            <w:pPr>
              <w:ind w:left="0"/>
            </w:pPr>
            <w:r w:rsidRPr="00566A9D">
              <w:t>Acceptable methods of payment of the issue or offer price.</w:t>
            </w:r>
          </w:p>
        </w:tc>
      </w:tr>
    </w:tbl>
    <w:p w14:paraId="22B54748" w14:textId="77777777" w:rsidR="00CB5392" w:rsidRDefault="00CB5392" w:rsidP="00CB5392"/>
    <w:p w14:paraId="6C1A566B" w14:textId="3E1B3F38" w:rsidR="001D3C58" w:rsidRDefault="001D3C58" w:rsidP="00566A9D">
      <w:pPr>
        <w:pStyle w:val="Heading2"/>
      </w:pPr>
      <w:bookmarkStart w:id="100" w:name="_Toc448488726"/>
      <w:bookmarkStart w:id="101" w:name="_Toc188800335"/>
      <w:r w:rsidRPr="00566A9D">
        <w:t xml:space="preserve">New </w:t>
      </w:r>
      <w:r w:rsidR="00802114" w:rsidRPr="00566A9D">
        <w:t>Depository Securities</w:t>
      </w:r>
      <w:r w:rsidRPr="00566A9D">
        <w:t xml:space="preserve"> from </w:t>
      </w:r>
      <w:r w:rsidR="001C6312">
        <w:t>C</w:t>
      </w:r>
      <w:r w:rsidRPr="00566A9D">
        <w:t xml:space="preserve">apital </w:t>
      </w:r>
      <w:r w:rsidR="001C6312">
        <w:t>T</w:t>
      </w:r>
      <w:r w:rsidRPr="00566A9D">
        <w:t>ransactions</w:t>
      </w:r>
      <w:bookmarkEnd w:id="100"/>
      <w:bookmarkEnd w:id="101"/>
      <w:r w:rsidRPr="00566A9D">
        <w:t xml:space="preserve"> </w:t>
      </w:r>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CB5392" w14:paraId="1EE43C7C" w14:textId="77777777" w:rsidTr="00DB6F92">
        <w:sdt>
          <w:sdtPr>
            <w:id w:val="1934315497"/>
            <w14:checkbox>
              <w14:checked w14:val="0"/>
              <w14:checkedState w14:val="2612" w14:font="MS Gothic"/>
              <w14:uncheckedState w14:val="2610" w14:font="MS Gothic"/>
            </w14:checkbox>
          </w:sdtPr>
          <w:sdtContent>
            <w:tc>
              <w:tcPr>
                <w:tcW w:w="389" w:type="dxa"/>
              </w:tcPr>
              <w:p w14:paraId="79B68736" w14:textId="77777777" w:rsidR="00CB5392" w:rsidRDefault="00CB5392" w:rsidP="00DB6F92">
                <w:pPr>
                  <w:ind w:left="0"/>
                </w:pPr>
                <w:r w:rsidRPr="00694F60">
                  <w:rPr>
                    <w:rFonts w:ascii="Segoe UI Symbol" w:hAnsi="Segoe UI Symbol" w:cs="Segoe UI Symbol"/>
                  </w:rPr>
                  <w:t>☐</w:t>
                </w:r>
              </w:p>
            </w:tc>
          </w:sdtContent>
        </w:sdt>
        <w:tc>
          <w:tcPr>
            <w:tcW w:w="8645" w:type="dxa"/>
          </w:tcPr>
          <w:p w14:paraId="6A6E273D" w14:textId="4FC34B75" w:rsidR="00CB5392" w:rsidRDefault="00CB5392" w:rsidP="00DB6F92">
            <w:pPr>
              <w:ind w:left="0"/>
            </w:pPr>
            <w:r w:rsidRPr="00566A9D">
              <w:t>For Depository Securities being issued in relation to a capital transaction (i.e. merger, spin-off, assets contributed, cash deposits in return for other future services, etc.) a summary of the principal terms of the transaction must be provided.</w:t>
            </w:r>
          </w:p>
        </w:tc>
      </w:tr>
    </w:tbl>
    <w:p w14:paraId="7ACB58F4" w14:textId="77777777" w:rsidR="001D3C58" w:rsidRPr="00566A9D" w:rsidRDefault="001D3C58" w:rsidP="00E37311">
      <w:pPr>
        <w:pStyle w:val="Heading2"/>
        <w:numPr>
          <w:ilvl w:val="0"/>
          <w:numId w:val="0"/>
        </w:numPr>
        <w:ind w:left="792"/>
      </w:pPr>
    </w:p>
    <w:p w14:paraId="6620712A" w14:textId="49723855" w:rsidR="00E55126" w:rsidRDefault="00E55126" w:rsidP="00566A9D">
      <w:pPr>
        <w:pStyle w:val="Heading2"/>
      </w:pPr>
      <w:bookmarkStart w:id="102" w:name="_Toc421030136"/>
      <w:bookmarkStart w:id="103" w:name="_Toc448488727"/>
      <w:bookmarkStart w:id="104" w:name="_Toc188800336"/>
      <w:r w:rsidRPr="00566A9D">
        <w:t xml:space="preserve">Selling </w:t>
      </w:r>
      <w:bookmarkEnd w:id="102"/>
      <w:bookmarkEnd w:id="103"/>
      <w:r w:rsidR="00E37311">
        <w:t>Depository Securities Holders</w:t>
      </w:r>
      <w:bookmarkEnd w:id="104"/>
    </w:p>
    <w:tbl>
      <w:tblPr>
        <w:tblStyle w:val="TableGrid"/>
        <w:tblW w:w="1767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gridCol w:w="8645"/>
      </w:tblGrid>
      <w:tr w:rsidR="00CB5392" w14:paraId="122F4E8F" w14:textId="77777777" w:rsidTr="00CB5392">
        <w:sdt>
          <w:sdtPr>
            <w:id w:val="-719667461"/>
            <w14:checkbox>
              <w14:checked w14:val="0"/>
              <w14:checkedState w14:val="2612" w14:font="MS Gothic"/>
              <w14:uncheckedState w14:val="2610" w14:font="MS Gothic"/>
            </w14:checkbox>
          </w:sdtPr>
          <w:sdtContent>
            <w:tc>
              <w:tcPr>
                <w:tcW w:w="389" w:type="dxa"/>
              </w:tcPr>
              <w:p w14:paraId="073A35E1" w14:textId="77777777" w:rsidR="00CB5392" w:rsidRDefault="00CB5392" w:rsidP="00CB5392">
                <w:pPr>
                  <w:ind w:left="0"/>
                </w:pPr>
                <w:r w:rsidRPr="00694F60">
                  <w:rPr>
                    <w:rFonts w:ascii="Segoe UI Symbol" w:hAnsi="Segoe UI Symbol" w:cs="Segoe UI Symbol"/>
                  </w:rPr>
                  <w:t>☐</w:t>
                </w:r>
              </w:p>
            </w:tc>
          </w:sdtContent>
        </w:sdt>
        <w:tc>
          <w:tcPr>
            <w:tcW w:w="8645" w:type="dxa"/>
          </w:tcPr>
          <w:p w14:paraId="6C789070" w14:textId="77777777" w:rsidR="00CB5392" w:rsidRPr="00566A9D" w:rsidRDefault="00CB5392" w:rsidP="00CB5392">
            <w:r w:rsidRPr="00566A9D">
              <w:t>Provide all of the following information:</w:t>
            </w:r>
          </w:p>
          <w:p w14:paraId="6E48C65F" w14:textId="77777777" w:rsidR="00E37311" w:rsidRDefault="00CB5392" w:rsidP="00E37311">
            <w:pPr>
              <w:pStyle w:val="ListParagraph"/>
              <w:numPr>
                <w:ilvl w:val="0"/>
                <w:numId w:val="18"/>
              </w:numPr>
            </w:pPr>
            <w:r w:rsidRPr="00566A9D">
              <w:t>The name and address of the person or entity offering to sell the Depository Securities, the nature of any position, office or other material relationship that the selling party has had within the past three years with the company or any of its predecessors or affiliates.</w:t>
            </w:r>
          </w:p>
          <w:p w14:paraId="2F8E0ED9" w14:textId="2FF893BF" w:rsidR="00CB5392" w:rsidRPr="00AC5121" w:rsidRDefault="00CB5392" w:rsidP="00E37311">
            <w:pPr>
              <w:pStyle w:val="ListParagraph"/>
              <w:numPr>
                <w:ilvl w:val="0"/>
                <w:numId w:val="18"/>
              </w:numPr>
            </w:pPr>
            <w:r w:rsidRPr="00566A9D">
              <w:t xml:space="preserve">The number and class of Depository Securities being offered by each of the selling parties, and the percentage of the existing equity capital. The amount and percentage of the equity capital for each particular type of security beneficially </w:t>
            </w:r>
            <w:r w:rsidRPr="00566A9D">
              <w:lastRenderedPageBreak/>
              <w:t>held by the selling party in the underlying issuer before and immediately after the offering shall be specified.</w:t>
            </w:r>
          </w:p>
        </w:tc>
        <w:tc>
          <w:tcPr>
            <w:tcW w:w="8645" w:type="dxa"/>
          </w:tcPr>
          <w:p w14:paraId="5F31BD12" w14:textId="683B728C" w:rsidR="00CB5392" w:rsidRDefault="00CB5392" w:rsidP="00CB5392">
            <w:pPr>
              <w:ind w:left="0"/>
            </w:pPr>
          </w:p>
        </w:tc>
      </w:tr>
    </w:tbl>
    <w:p w14:paraId="1FC14973" w14:textId="77777777" w:rsidR="00CB5392" w:rsidRDefault="00CB5392" w:rsidP="00CB5392"/>
    <w:p w14:paraId="1C915B95" w14:textId="6C3D4F98" w:rsidR="00E55126" w:rsidRDefault="00E55126" w:rsidP="00566A9D">
      <w:pPr>
        <w:pStyle w:val="Heading2"/>
      </w:pPr>
      <w:bookmarkStart w:id="105" w:name="_Toc421030137"/>
      <w:bookmarkStart w:id="106" w:name="_Toc448488728"/>
      <w:bookmarkStart w:id="107" w:name="_Toc188800337"/>
      <w:r w:rsidRPr="00566A9D">
        <w:t xml:space="preserve">Participation of </w:t>
      </w:r>
      <w:bookmarkEnd w:id="105"/>
      <w:bookmarkEnd w:id="106"/>
      <w:r w:rsidR="00E37311">
        <w:t>Key Parties</w:t>
      </w:r>
      <w:bookmarkEnd w:id="107"/>
    </w:p>
    <w:tbl>
      <w:tblPr>
        <w:tblStyle w:val="TableGrid"/>
        <w:tblW w:w="1767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gridCol w:w="8645"/>
      </w:tblGrid>
      <w:tr w:rsidR="00CB5392" w14:paraId="1AE53426" w14:textId="77777777" w:rsidTr="00CB5392">
        <w:sdt>
          <w:sdtPr>
            <w:id w:val="-1697464093"/>
            <w14:checkbox>
              <w14:checked w14:val="0"/>
              <w14:checkedState w14:val="2612" w14:font="MS Gothic"/>
              <w14:uncheckedState w14:val="2610" w14:font="MS Gothic"/>
            </w14:checkbox>
          </w:sdtPr>
          <w:sdtContent>
            <w:tc>
              <w:tcPr>
                <w:tcW w:w="389" w:type="dxa"/>
              </w:tcPr>
              <w:p w14:paraId="15A1DD6B" w14:textId="77777777" w:rsidR="00CB5392" w:rsidRDefault="00CB5392" w:rsidP="00CB5392">
                <w:pPr>
                  <w:ind w:left="0"/>
                </w:pPr>
                <w:r w:rsidRPr="00694F60">
                  <w:rPr>
                    <w:rFonts w:ascii="Segoe UI Symbol" w:hAnsi="Segoe UI Symbol" w:cs="Segoe UI Symbol"/>
                  </w:rPr>
                  <w:t>☐</w:t>
                </w:r>
              </w:p>
            </w:tc>
          </w:sdtContent>
        </w:sdt>
        <w:tc>
          <w:tcPr>
            <w:tcW w:w="8645" w:type="dxa"/>
          </w:tcPr>
          <w:p w14:paraId="0EB7C087" w14:textId="5EFCF24F" w:rsidR="00CB5392" w:rsidRPr="00AC5121" w:rsidRDefault="00CB5392" w:rsidP="00CB5392">
            <w:pPr>
              <w:ind w:left="0"/>
            </w:pPr>
            <w:r w:rsidRPr="00566A9D">
              <w:t xml:space="preserve">Where known, indicate where any major holders of the equity capital, directors, members of the company management, supervisory or administrative bodies intend to subscribe in the offering or whether any person intends to subscribe for more than 5% of the offering.    </w:t>
            </w:r>
          </w:p>
        </w:tc>
        <w:tc>
          <w:tcPr>
            <w:tcW w:w="8645" w:type="dxa"/>
          </w:tcPr>
          <w:p w14:paraId="7DB81AB3" w14:textId="151A1F8A" w:rsidR="00CB5392" w:rsidRDefault="00CB5392" w:rsidP="00CB5392">
            <w:pPr>
              <w:ind w:left="0"/>
            </w:pPr>
          </w:p>
        </w:tc>
      </w:tr>
    </w:tbl>
    <w:p w14:paraId="6C180E4B" w14:textId="77777777" w:rsidR="00CB5392" w:rsidRDefault="00CB5392" w:rsidP="00CB5392"/>
    <w:p w14:paraId="5FAD1B51" w14:textId="76C5DC65" w:rsidR="00E55126" w:rsidRDefault="00E55126" w:rsidP="00566A9D">
      <w:pPr>
        <w:pStyle w:val="Heading2"/>
      </w:pPr>
      <w:bookmarkStart w:id="108" w:name="_Toc421030138"/>
      <w:bookmarkStart w:id="109" w:name="_Toc448488729"/>
      <w:bookmarkStart w:id="110" w:name="_Toc188800338"/>
      <w:r w:rsidRPr="00566A9D">
        <w:t xml:space="preserve">Targeted </w:t>
      </w:r>
      <w:bookmarkEnd w:id="108"/>
      <w:bookmarkEnd w:id="109"/>
      <w:r w:rsidR="00E37311">
        <w:t>Investors</w:t>
      </w:r>
      <w:bookmarkEnd w:id="110"/>
    </w:p>
    <w:tbl>
      <w:tblPr>
        <w:tblStyle w:val="TableGrid"/>
        <w:tblW w:w="1767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gridCol w:w="8645"/>
      </w:tblGrid>
      <w:tr w:rsidR="00CB5392" w14:paraId="228FF3E4" w14:textId="77777777" w:rsidTr="00CB5392">
        <w:sdt>
          <w:sdtPr>
            <w:id w:val="1849062417"/>
            <w14:checkbox>
              <w14:checked w14:val="0"/>
              <w14:checkedState w14:val="2612" w14:font="MS Gothic"/>
              <w14:uncheckedState w14:val="2610" w14:font="MS Gothic"/>
            </w14:checkbox>
          </w:sdtPr>
          <w:sdtContent>
            <w:tc>
              <w:tcPr>
                <w:tcW w:w="389" w:type="dxa"/>
              </w:tcPr>
              <w:p w14:paraId="00BACDF0" w14:textId="77777777" w:rsidR="00CB5392" w:rsidRDefault="00CB5392" w:rsidP="00CB5392">
                <w:pPr>
                  <w:ind w:left="0"/>
                </w:pPr>
                <w:r w:rsidRPr="00694F60">
                  <w:rPr>
                    <w:rFonts w:ascii="Segoe UI Symbol" w:hAnsi="Segoe UI Symbol" w:cs="Segoe UI Symbol"/>
                  </w:rPr>
                  <w:t>☐</w:t>
                </w:r>
              </w:p>
            </w:tc>
          </w:sdtContent>
        </w:sdt>
        <w:tc>
          <w:tcPr>
            <w:tcW w:w="8645" w:type="dxa"/>
          </w:tcPr>
          <w:p w14:paraId="18068F98" w14:textId="26E797CD" w:rsidR="00CB5392" w:rsidRPr="00AC5121" w:rsidRDefault="00CB5392" w:rsidP="00CB5392">
            <w:pPr>
              <w:ind w:left="0"/>
            </w:pPr>
            <w:r w:rsidRPr="00566A9D">
              <w:t>If Depository Securities are reserved for allocation to any group of targeted investors, including, for example, offerings to existing shareholders, directors, or employees and past employees of the issuer or its subsidiaries, provide details of these and any other preferential allocation arrangements.</w:t>
            </w:r>
          </w:p>
        </w:tc>
        <w:tc>
          <w:tcPr>
            <w:tcW w:w="8645" w:type="dxa"/>
          </w:tcPr>
          <w:p w14:paraId="197B198D" w14:textId="4A918CAA" w:rsidR="00CB5392" w:rsidRDefault="00CB5392" w:rsidP="00CB5392">
            <w:pPr>
              <w:ind w:left="0"/>
            </w:pPr>
          </w:p>
        </w:tc>
      </w:tr>
    </w:tbl>
    <w:p w14:paraId="3D4910F0" w14:textId="77777777" w:rsidR="00CB5392" w:rsidRPr="00CB5392" w:rsidRDefault="00CB5392" w:rsidP="00CB5392"/>
    <w:p w14:paraId="6FE02795" w14:textId="08ED42A6" w:rsidR="00DB75C3" w:rsidRDefault="00DB75C3" w:rsidP="00566A9D">
      <w:pPr>
        <w:pStyle w:val="Heading2"/>
      </w:pPr>
      <w:bookmarkStart w:id="111" w:name="_Toc448488730"/>
      <w:bookmarkStart w:id="112" w:name="_Toc188800339"/>
      <w:r w:rsidRPr="00566A9D">
        <w:t xml:space="preserve">Net </w:t>
      </w:r>
      <w:bookmarkEnd w:id="111"/>
      <w:r w:rsidR="00E37311">
        <w:t>Proceeds and Application</w:t>
      </w:r>
      <w:bookmarkEnd w:id="112"/>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CB5392" w14:paraId="58DF8F63" w14:textId="77777777" w:rsidTr="00DB6F92">
        <w:sdt>
          <w:sdtPr>
            <w:id w:val="-1924487117"/>
            <w14:checkbox>
              <w14:checked w14:val="0"/>
              <w14:checkedState w14:val="2612" w14:font="MS Gothic"/>
              <w14:uncheckedState w14:val="2610" w14:font="MS Gothic"/>
            </w14:checkbox>
          </w:sdtPr>
          <w:sdtContent>
            <w:tc>
              <w:tcPr>
                <w:tcW w:w="389" w:type="dxa"/>
              </w:tcPr>
              <w:p w14:paraId="01C4E04A" w14:textId="77777777" w:rsidR="00CB5392" w:rsidRDefault="00CB5392" w:rsidP="00DB6F92">
                <w:pPr>
                  <w:ind w:left="0"/>
                </w:pPr>
                <w:r w:rsidRPr="00694F60">
                  <w:rPr>
                    <w:rFonts w:ascii="Segoe UI Symbol" w:hAnsi="Segoe UI Symbol" w:cs="Segoe UI Symbol"/>
                  </w:rPr>
                  <w:t>☐</w:t>
                </w:r>
              </w:p>
            </w:tc>
          </w:sdtContent>
        </w:sdt>
        <w:tc>
          <w:tcPr>
            <w:tcW w:w="8645" w:type="dxa"/>
          </w:tcPr>
          <w:p w14:paraId="78DD324C" w14:textId="600C6D5E" w:rsidR="00CB5392" w:rsidRDefault="00CB5392" w:rsidP="00DB6F92">
            <w:pPr>
              <w:ind w:left="0"/>
            </w:pPr>
            <w:r w:rsidRPr="00566A9D">
              <w:t>Provide information relating to the expected net proceeds from the issue along with detailed information relating to the application thereof.  If the finances are to be used toward any extraordinary business transactions, this must be particularly highlighted in detail.  Such transactions would include any transactions where the finances raised are intended for use directly or indirectly for the reduction or repayment of debts or toward the acquisition of part or the whole of another company.</w:t>
            </w:r>
          </w:p>
        </w:tc>
      </w:tr>
    </w:tbl>
    <w:p w14:paraId="2B0AAEB2" w14:textId="77777777" w:rsidR="00CB5392" w:rsidRDefault="00CB5392" w:rsidP="00CB5392"/>
    <w:p w14:paraId="27C6FAB9" w14:textId="72C8D8FA" w:rsidR="008D6175" w:rsidRDefault="008D6175" w:rsidP="00566A9D">
      <w:pPr>
        <w:pStyle w:val="Heading2"/>
      </w:pPr>
      <w:bookmarkStart w:id="113" w:name="_Toc421030140"/>
      <w:bookmarkStart w:id="114" w:name="_Toc448488731"/>
      <w:bookmarkStart w:id="115" w:name="_Toc188800340"/>
      <w:r w:rsidRPr="00566A9D">
        <w:t xml:space="preserve">Minimum </w:t>
      </w:r>
      <w:bookmarkEnd w:id="113"/>
      <w:bookmarkEnd w:id="114"/>
      <w:r w:rsidR="00E37311">
        <w:t>Issue</w:t>
      </w:r>
      <w:bookmarkEnd w:id="115"/>
    </w:p>
    <w:tbl>
      <w:tblPr>
        <w:tblStyle w:val="TableGrid"/>
        <w:tblW w:w="1767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gridCol w:w="8645"/>
      </w:tblGrid>
      <w:tr w:rsidR="00CB5392" w14:paraId="30C326BC" w14:textId="77777777" w:rsidTr="00CB5392">
        <w:sdt>
          <w:sdtPr>
            <w:id w:val="-612746406"/>
            <w14:checkbox>
              <w14:checked w14:val="0"/>
              <w14:checkedState w14:val="2612" w14:font="MS Gothic"/>
              <w14:uncheckedState w14:val="2610" w14:font="MS Gothic"/>
            </w14:checkbox>
          </w:sdtPr>
          <w:sdtContent>
            <w:tc>
              <w:tcPr>
                <w:tcW w:w="389" w:type="dxa"/>
              </w:tcPr>
              <w:p w14:paraId="164A5E94" w14:textId="77777777" w:rsidR="00CB5392" w:rsidRDefault="00CB5392" w:rsidP="00CB5392">
                <w:pPr>
                  <w:ind w:left="0"/>
                </w:pPr>
                <w:r w:rsidRPr="00694F60">
                  <w:rPr>
                    <w:rFonts w:ascii="Segoe UI Symbol" w:hAnsi="Segoe UI Symbol" w:cs="Segoe UI Symbol"/>
                  </w:rPr>
                  <w:t>☐</w:t>
                </w:r>
              </w:p>
            </w:tc>
          </w:sdtContent>
        </w:sdt>
        <w:tc>
          <w:tcPr>
            <w:tcW w:w="8645" w:type="dxa"/>
          </w:tcPr>
          <w:p w14:paraId="0A61CCCB" w14:textId="2952318B" w:rsidR="00CB5392" w:rsidRPr="00AC5121" w:rsidRDefault="00CB5392" w:rsidP="00CB5392">
            <w:pPr>
              <w:ind w:left="0"/>
            </w:pPr>
            <w:r w:rsidRPr="00566A9D">
              <w:t>Provide information as to any minimum issue necessary for the listing to go forth failing which provide the details and methodology around returning proceeds.</w:t>
            </w:r>
          </w:p>
        </w:tc>
        <w:tc>
          <w:tcPr>
            <w:tcW w:w="8645" w:type="dxa"/>
          </w:tcPr>
          <w:p w14:paraId="3E1B1A0C" w14:textId="23E6D127" w:rsidR="00CB5392" w:rsidRDefault="00CB5392" w:rsidP="00CB5392">
            <w:pPr>
              <w:ind w:left="0"/>
            </w:pPr>
          </w:p>
        </w:tc>
      </w:tr>
    </w:tbl>
    <w:p w14:paraId="16797D10" w14:textId="77777777" w:rsidR="00CB5392" w:rsidRDefault="00CB5392" w:rsidP="00CB5392"/>
    <w:p w14:paraId="7DD472E6" w14:textId="174E4F5C" w:rsidR="008D6175" w:rsidRDefault="008D6175" w:rsidP="00566A9D">
      <w:pPr>
        <w:pStyle w:val="Heading2"/>
      </w:pPr>
      <w:bookmarkStart w:id="116" w:name="_Toc421030141"/>
      <w:bookmarkStart w:id="117" w:name="_Toc448488732"/>
      <w:bookmarkStart w:id="118" w:name="_Toc188800341"/>
      <w:r w:rsidRPr="00566A9D">
        <w:t xml:space="preserve">Increases in the </w:t>
      </w:r>
      <w:bookmarkEnd w:id="116"/>
      <w:bookmarkEnd w:id="117"/>
      <w:r w:rsidR="00E37311">
        <w:t>Issue</w:t>
      </w:r>
      <w:bookmarkEnd w:id="118"/>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CB5392" w14:paraId="0BC7218D" w14:textId="77777777" w:rsidTr="00DB6F92">
        <w:sdt>
          <w:sdtPr>
            <w:id w:val="365878660"/>
            <w14:checkbox>
              <w14:checked w14:val="0"/>
              <w14:checkedState w14:val="2612" w14:font="MS Gothic"/>
              <w14:uncheckedState w14:val="2610" w14:font="MS Gothic"/>
            </w14:checkbox>
          </w:sdtPr>
          <w:sdtContent>
            <w:tc>
              <w:tcPr>
                <w:tcW w:w="389" w:type="dxa"/>
              </w:tcPr>
              <w:p w14:paraId="34C9F1AC" w14:textId="77777777" w:rsidR="00CB5392" w:rsidRDefault="00CB5392" w:rsidP="00DB6F92">
                <w:pPr>
                  <w:ind w:left="0"/>
                </w:pPr>
                <w:r w:rsidRPr="00694F60">
                  <w:rPr>
                    <w:rFonts w:ascii="Segoe UI Symbol" w:hAnsi="Segoe UI Symbol" w:cs="Segoe UI Symbol"/>
                  </w:rPr>
                  <w:t>☐</w:t>
                </w:r>
              </w:p>
            </w:tc>
          </w:sdtContent>
        </w:sdt>
        <w:tc>
          <w:tcPr>
            <w:tcW w:w="8645" w:type="dxa"/>
          </w:tcPr>
          <w:p w14:paraId="4249296D" w14:textId="4A753871" w:rsidR="00CB5392" w:rsidRDefault="00CB5392" w:rsidP="00DB6F92">
            <w:pPr>
              <w:ind w:left="0"/>
            </w:pPr>
            <w:r w:rsidRPr="00566A9D">
              <w:t>Indicate whether the amount of the offering could be increased, such as by the exercise of an underwriter's over-allotment option or "greenshoe" or by a tap issue and by how much.</w:t>
            </w:r>
          </w:p>
        </w:tc>
      </w:tr>
    </w:tbl>
    <w:p w14:paraId="464972B5" w14:textId="77777777" w:rsidR="00CB5392" w:rsidRDefault="00CB5392" w:rsidP="00CB5392"/>
    <w:p w14:paraId="29B5D5EB" w14:textId="77777777" w:rsidR="008D6175" w:rsidRDefault="008D6175" w:rsidP="00566A9D">
      <w:pPr>
        <w:pStyle w:val="Heading2"/>
      </w:pPr>
      <w:bookmarkStart w:id="119" w:name="_Toc421030142"/>
      <w:bookmarkStart w:id="120" w:name="_Toc448488733"/>
      <w:bookmarkStart w:id="121" w:name="_Toc188800342"/>
      <w:r w:rsidRPr="00566A9D">
        <w:t>Plan of distribution</w:t>
      </w:r>
      <w:bookmarkEnd w:id="119"/>
      <w:bookmarkEnd w:id="120"/>
      <w:bookmarkEnd w:id="121"/>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CB5392" w14:paraId="57C8454C" w14:textId="77777777" w:rsidTr="00DB6F92">
        <w:sdt>
          <w:sdtPr>
            <w:id w:val="-1821955960"/>
            <w14:checkbox>
              <w14:checked w14:val="0"/>
              <w14:checkedState w14:val="2612" w14:font="MS Gothic"/>
              <w14:uncheckedState w14:val="2610" w14:font="MS Gothic"/>
            </w14:checkbox>
          </w:sdtPr>
          <w:sdtContent>
            <w:tc>
              <w:tcPr>
                <w:tcW w:w="389" w:type="dxa"/>
              </w:tcPr>
              <w:p w14:paraId="14D773EC" w14:textId="77777777" w:rsidR="00CB5392" w:rsidRDefault="00CB5392" w:rsidP="00DB6F92">
                <w:pPr>
                  <w:ind w:left="0"/>
                </w:pPr>
                <w:r w:rsidRPr="00694F60">
                  <w:rPr>
                    <w:rFonts w:ascii="Segoe UI Symbol" w:hAnsi="Segoe UI Symbol" w:cs="Segoe UI Symbol"/>
                  </w:rPr>
                  <w:t>☐</w:t>
                </w:r>
              </w:p>
            </w:tc>
          </w:sdtContent>
        </w:sdt>
        <w:tc>
          <w:tcPr>
            <w:tcW w:w="8645" w:type="dxa"/>
          </w:tcPr>
          <w:p w14:paraId="2886D5E4" w14:textId="26BB4243" w:rsidR="00CB5392" w:rsidRDefault="00CB5392" w:rsidP="00DB6F92">
            <w:pPr>
              <w:ind w:left="0"/>
            </w:pPr>
            <w:r w:rsidRPr="00566A9D">
              <w:t>Indicate the amount, and outline briefly the plan of distribution, of any Depository Securities that are to be offered otherwise than through underwriters. If the Depository Securities are to be offered through the selling efforts of brokers or dealers, describe the plan of distribution and the terms of any agreement or understanding with such entities. If known, identify the broker(s) or dealer(s) that will participate in the offering and state the amount to be offered through</w:t>
            </w:r>
          </w:p>
        </w:tc>
      </w:tr>
    </w:tbl>
    <w:p w14:paraId="60ECABAD" w14:textId="77777777" w:rsidR="00CB5392" w:rsidRDefault="00CB5392" w:rsidP="00CB5392"/>
    <w:p w14:paraId="0953E8F8" w14:textId="77777777" w:rsidR="008D6175" w:rsidRDefault="008D6175" w:rsidP="00566A9D">
      <w:pPr>
        <w:pStyle w:val="Heading2"/>
      </w:pPr>
      <w:bookmarkStart w:id="122" w:name="_Toc421030143"/>
      <w:bookmarkStart w:id="123" w:name="_Toc448488734"/>
      <w:bookmarkStart w:id="124" w:name="_Toc188800343"/>
      <w:r w:rsidRPr="00566A9D">
        <w:t>Call Options</w:t>
      </w:r>
      <w:bookmarkEnd w:id="122"/>
      <w:bookmarkEnd w:id="123"/>
      <w:bookmarkEnd w:id="124"/>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CB5392" w14:paraId="360573DF" w14:textId="77777777" w:rsidTr="00DB6F92">
        <w:sdt>
          <w:sdtPr>
            <w:id w:val="1248454564"/>
            <w14:checkbox>
              <w14:checked w14:val="0"/>
              <w14:checkedState w14:val="2612" w14:font="MS Gothic"/>
              <w14:uncheckedState w14:val="2610" w14:font="MS Gothic"/>
            </w14:checkbox>
          </w:sdtPr>
          <w:sdtContent>
            <w:tc>
              <w:tcPr>
                <w:tcW w:w="389" w:type="dxa"/>
              </w:tcPr>
              <w:p w14:paraId="72CC7AA6" w14:textId="77777777" w:rsidR="00CB5392" w:rsidRDefault="00CB5392" w:rsidP="00DB6F92">
                <w:pPr>
                  <w:ind w:left="0"/>
                </w:pPr>
                <w:r w:rsidRPr="00694F60">
                  <w:rPr>
                    <w:rFonts w:ascii="Segoe UI Symbol" w:hAnsi="Segoe UI Symbol" w:cs="Segoe UI Symbol"/>
                  </w:rPr>
                  <w:t>☐</w:t>
                </w:r>
              </w:p>
            </w:tc>
          </w:sdtContent>
        </w:sdt>
        <w:tc>
          <w:tcPr>
            <w:tcW w:w="8645" w:type="dxa"/>
          </w:tcPr>
          <w:p w14:paraId="298A344F" w14:textId="26C7B053" w:rsidR="00CB5392" w:rsidRDefault="00CB5392" w:rsidP="00DB6F92">
            <w:pPr>
              <w:ind w:left="0"/>
            </w:pPr>
            <w:r w:rsidRPr="00566A9D">
              <w:t>If the Depository Securities are to be offered in connection with the writing of exchange-traded call options, describe briefly such transactions.</w:t>
            </w:r>
          </w:p>
        </w:tc>
      </w:tr>
    </w:tbl>
    <w:p w14:paraId="4FFDEE5E" w14:textId="77777777" w:rsidR="00CB5392" w:rsidRDefault="00CB5392" w:rsidP="00CB5392"/>
    <w:p w14:paraId="20D942F2" w14:textId="77777777" w:rsidR="00DB75C3" w:rsidRDefault="00DB75C3" w:rsidP="00566A9D">
      <w:pPr>
        <w:pStyle w:val="Heading2"/>
      </w:pPr>
      <w:bookmarkStart w:id="125" w:name="_Toc448488735"/>
      <w:bookmarkStart w:id="126" w:name="_Toc188800344"/>
      <w:r w:rsidRPr="00566A9D">
        <w:t>Markets of the issue, simultaneous public and private placement</w:t>
      </w:r>
      <w:bookmarkEnd w:id="125"/>
      <w:bookmarkEnd w:id="126"/>
      <w:r w:rsidRPr="00566A9D">
        <w:t xml:space="preserve"> </w:t>
      </w:r>
    </w:p>
    <w:tbl>
      <w:tblPr>
        <w:tblStyle w:val="TableGrid"/>
        <w:tblW w:w="1767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gridCol w:w="8645"/>
      </w:tblGrid>
      <w:tr w:rsidR="00CB5392" w14:paraId="56BDECED" w14:textId="77777777" w:rsidTr="00CB5392">
        <w:sdt>
          <w:sdtPr>
            <w:id w:val="1450966737"/>
            <w14:checkbox>
              <w14:checked w14:val="0"/>
              <w14:checkedState w14:val="2612" w14:font="MS Gothic"/>
              <w14:uncheckedState w14:val="2610" w14:font="MS Gothic"/>
            </w14:checkbox>
          </w:sdtPr>
          <w:sdtContent>
            <w:tc>
              <w:tcPr>
                <w:tcW w:w="389" w:type="dxa"/>
              </w:tcPr>
              <w:p w14:paraId="098F3000" w14:textId="77777777" w:rsidR="00CB5392" w:rsidRDefault="00CB5392" w:rsidP="00CB5392">
                <w:pPr>
                  <w:ind w:left="0"/>
                </w:pPr>
                <w:r w:rsidRPr="00694F60">
                  <w:rPr>
                    <w:rFonts w:ascii="Segoe UI Symbol" w:hAnsi="Segoe UI Symbol" w:cs="Segoe UI Symbol"/>
                  </w:rPr>
                  <w:t>☐</w:t>
                </w:r>
              </w:p>
            </w:tc>
          </w:sdtContent>
        </w:sdt>
        <w:tc>
          <w:tcPr>
            <w:tcW w:w="8645" w:type="dxa"/>
          </w:tcPr>
          <w:p w14:paraId="13580A36" w14:textId="77777777" w:rsidR="00CB5392" w:rsidRPr="00566A9D" w:rsidRDefault="00CB5392" w:rsidP="00CB5392">
            <w:r w:rsidRPr="00566A9D">
              <w:t>Provide all of the following information:</w:t>
            </w:r>
          </w:p>
          <w:p w14:paraId="338C6BAC" w14:textId="77777777" w:rsidR="00CB5392" w:rsidRPr="00566A9D" w:rsidRDefault="00CB5392" w:rsidP="00CB5392"/>
          <w:p w14:paraId="2D0B65D9" w14:textId="6E6F0542" w:rsidR="00CB5392" w:rsidRPr="00566A9D" w:rsidRDefault="00CB5392" w:rsidP="00CB5392">
            <w:pPr>
              <w:pStyle w:val="ListParagraph"/>
              <w:numPr>
                <w:ilvl w:val="0"/>
                <w:numId w:val="8"/>
              </w:numPr>
            </w:pPr>
            <w:r w:rsidRPr="00566A9D">
              <w:t>List of all of the markets where the Depository Securities will be offered</w:t>
            </w:r>
            <w:r w:rsidR="00E37311">
              <w:t>.</w:t>
            </w:r>
            <w:r w:rsidRPr="00566A9D">
              <w:t xml:space="preserve"> </w:t>
            </w:r>
          </w:p>
          <w:p w14:paraId="294F10CC" w14:textId="77777777" w:rsidR="00CB5392" w:rsidRPr="00566A9D" w:rsidRDefault="00CB5392" w:rsidP="00CB5392">
            <w:pPr>
              <w:pStyle w:val="ListParagraph"/>
              <w:numPr>
                <w:ilvl w:val="0"/>
                <w:numId w:val="8"/>
              </w:numPr>
            </w:pPr>
            <w:r w:rsidRPr="00566A9D">
              <w:t>If there are specific tranches reserved for specific markets, this must be stated with information relating to each tranche.</w:t>
            </w:r>
          </w:p>
          <w:p w14:paraId="59442937" w14:textId="77777777" w:rsidR="00CB5392" w:rsidRPr="00566A9D" w:rsidRDefault="00CB5392" w:rsidP="00CB5392">
            <w:pPr>
              <w:pStyle w:val="ListParagraph"/>
              <w:numPr>
                <w:ilvl w:val="0"/>
                <w:numId w:val="8"/>
              </w:numPr>
            </w:pPr>
            <w:r w:rsidRPr="00566A9D">
              <w:t>Details of any other exchanges where the same Depository Securities to be listed have been listed or where an application for listing has been made along with information relating to these Depository Securities.</w:t>
            </w:r>
          </w:p>
          <w:p w14:paraId="26EE0B48" w14:textId="77777777" w:rsidR="00CB5392" w:rsidRPr="00566A9D" w:rsidRDefault="00CB5392" w:rsidP="00CB5392">
            <w:pPr>
              <w:pStyle w:val="ListParagraph"/>
              <w:numPr>
                <w:ilvl w:val="0"/>
                <w:numId w:val="8"/>
              </w:numPr>
            </w:pPr>
            <w:r w:rsidRPr="00566A9D">
              <w:t>Where the securities to be listed will be issued via more than one method (i.e. public offering, private placement, offer for subscription, etc.) or where other securities will be issued simultaneously or almost simultaneously with the listing being applied for, a description of each procedure, the number, if known, of the securities and the characteristics of such securities.</w:t>
            </w:r>
          </w:p>
          <w:p w14:paraId="660C9173" w14:textId="77777777" w:rsidR="00CB5392" w:rsidRPr="00AC5121" w:rsidRDefault="00CB5392" w:rsidP="00CB5392">
            <w:pPr>
              <w:ind w:left="0"/>
            </w:pPr>
          </w:p>
        </w:tc>
        <w:tc>
          <w:tcPr>
            <w:tcW w:w="8645" w:type="dxa"/>
          </w:tcPr>
          <w:p w14:paraId="5531134A" w14:textId="048424FE" w:rsidR="00CB5392" w:rsidRDefault="00CB5392" w:rsidP="00CB5392">
            <w:pPr>
              <w:ind w:left="0"/>
            </w:pPr>
          </w:p>
        </w:tc>
      </w:tr>
    </w:tbl>
    <w:p w14:paraId="364E1453" w14:textId="77777777" w:rsidR="00E55126" w:rsidRDefault="00E55126" w:rsidP="00566A9D">
      <w:pPr>
        <w:pStyle w:val="Heading2"/>
      </w:pPr>
      <w:bookmarkStart w:id="127" w:name="_Toc421030145"/>
      <w:bookmarkStart w:id="128" w:name="_Toc448488736"/>
      <w:bookmarkStart w:id="129" w:name="_Toc188800345"/>
      <w:r w:rsidRPr="00566A9D">
        <w:t>Dilution</w:t>
      </w:r>
      <w:bookmarkEnd w:id="127"/>
      <w:bookmarkEnd w:id="128"/>
      <w:bookmarkEnd w:id="129"/>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CB5392" w14:paraId="32D91B29" w14:textId="77777777" w:rsidTr="00DB6F92">
        <w:sdt>
          <w:sdtPr>
            <w:id w:val="1856300396"/>
            <w14:checkbox>
              <w14:checked w14:val="0"/>
              <w14:checkedState w14:val="2612" w14:font="MS Gothic"/>
              <w14:uncheckedState w14:val="2610" w14:font="MS Gothic"/>
            </w14:checkbox>
          </w:sdtPr>
          <w:sdtContent>
            <w:tc>
              <w:tcPr>
                <w:tcW w:w="389" w:type="dxa"/>
              </w:tcPr>
              <w:p w14:paraId="6175F399" w14:textId="77777777" w:rsidR="00CB5392" w:rsidRDefault="00CB5392" w:rsidP="00DB6F92">
                <w:pPr>
                  <w:ind w:left="0"/>
                </w:pPr>
                <w:r w:rsidRPr="00694F60">
                  <w:rPr>
                    <w:rFonts w:ascii="Segoe UI Symbol" w:hAnsi="Segoe UI Symbol" w:cs="Segoe UI Symbol"/>
                  </w:rPr>
                  <w:t>☐</w:t>
                </w:r>
              </w:p>
            </w:tc>
          </w:sdtContent>
        </w:sdt>
        <w:tc>
          <w:tcPr>
            <w:tcW w:w="8645" w:type="dxa"/>
          </w:tcPr>
          <w:p w14:paraId="45D2A893" w14:textId="44564900" w:rsidR="00CB5392" w:rsidRPr="00566A9D" w:rsidRDefault="00CB5392" w:rsidP="00CB5392">
            <w:pPr>
              <w:pStyle w:val="ListParagraph"/>
              <w:numPr>
                <w:ilvl w:val="0"/>
                <w:numId w:val="19"/>
              </w:numPr>
            </w:pPr>
            <w:r w:rsidRPr="00566A9D">
              <w:t xml:space="preserve">Where there is a substantial disparity between the public offering price and the effective cash cost to directors or senior management, or affiliated persons, of equity securities acquired by them in transactions during the past five years, or which they have the right to acquire, include a comparison of the public contribution in the proposed public offering and the effective cash contributions of such persons.  The number and class of </w:t>
            </w:r>
            <w:r w:rsidR="00E37311">
              <w:t>securities</w:t>
            </w:r>
            <w:r w:rsidRPr="00566A9D">
              <w:t xml:space="preserve"> being offered by each of the selling parties, and the percentage of the existing equity capital. The amount and percentage of the securities for each particular type of </w:t>
            </w:r>
            <w:r w:rsidR="00E37311">
              <w:t>security</w:t>
            </w:r>
            <w:r w:rsidRPr="00566A9D">
              <w:t xml:space="preserve"> beneficially held by the selling party before and immediately after the offering shall be specified.</w:t>
            </w:r>
          </w:p>
          <w:p w14:paraId="7A4EC006" w14:textId="77777777" w:rsidR="00CB5392" w:rsidRDefault="00CB5392" w:rsidP="00CB5392">
            <w:pPr>
              <w:pStyle w:val="ListParagraph"/>
              <w:numPr>
                <w:ilvl w:val="0"/>
                <w:numId w:val="19"/>
              </w:numPr>
            </w:pPr>
            <w:r w:rsidRPr="00566A9D">
              <w:t>Disclose the amount and percentage of immediate dilution resulting from the offering, computed as the difference between the offering price per share and the net book value per share for the equivalent class of security, as of the latest balance sheet date.</w:t>
            </w:r>
          </w:p>
          <w:p w14:paraId="050F310B" w14:textId="58BA334C" w:rsidR="00CB5392" w:rsidRDefault="00CB5392" w:rsidP="00CB5392">
            <w:pPr>
              <w:pStyle w:val="ListParagraph"/>
              <w:numPr>
                <w:ilvl w:val="0"/>
                <w:numId w:val="19"/>
              </w:numPr>
            </w:pPr>
            <w:r w:rsidRPr="00566A9D">
              <w:t>In the case of a subscription offering to existing shareholders, disclose the amount and percentage of immediate dilution if they do not subscribe to the new offering.</w:t>
            </w:r>
          </w:p>
        </w:tc>
      </w:tr>
    </w:tbl>
    <w:p w14:paraId="11049130" w14:textId="77777777" w:rsidR="00CB5392" w:rsidRDefault="00CB5392" w:rsidP="00CB5392"/>
    <w:p w14:paraId="7F7BB3A1" w14:textId="77777777" w:rsidR="00E55126" w:rsidRDefault="00E55126" w:rsidP="00566A9D">
      <w:pPr>
        <w:pStyle w:val="Heading2"/>
      </w:pPr>
      <w:bookmarkStart w:id="130" w:name="_Toc421030146"/>
      <w:bookmarkStart w:id="131" w:name="_Toc448488737"/>
      <w:bookmarkStart w:id="132" w:name="_Toc188800346"/>
      <w:r w:rsidRPr="00566A9D">
        <w:t>Expenses of the issue</w:t>
      </w:r>
      <w:bookmarkEnd w:id="130"/>
      <w:bookmarkEnd w:id="131"/>
      <w:bookmarkEnd w:id="132"/>
      <w:r w:rsidRPr="00566A9D">
        <w:t xml:space="preserve"> </w:t>
      </w:r>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CB5392" w14:paraId="4097AA2D" w14:textId="77777777" w:rsidTr="00DB6F92">
        <w:sdt>
          <w:sdtPr>
            <w:id w:val="656655314"/>
            <w14:checkbox>
              <w14:checked w14:val="0"/>
              <w14:checkedState w14:val="2612" w14:font="MS Gothic"/>
              <w14:uncheckedState w14:val="2610" w14:font="MS Gothic"/>
            </w14:checkbox>
          </w:sdtPr>
          <w:sdtContent>
            <w:tc>
              <w:tcPr>
                <w:tcW w:w="389" w:type="dxa"/>
              </w:tcPr>
              <w:p w14:paraId="5FE38CD0" w14:textId="77777777" w:rsidR="00CB5392" w:rsidRDefault="00CB5392" w:rsidP="00DB6F92">
                <w:pPr>
                  <w:ind w:left="0"/>
                </w:pPr>
                <w:r w:rsidRPr="00694F60">
                  <w:rPr>
                    <w:rFonts w:ascii="Segoe UI Symbol" w:hAnsi="Segoe UI Symbol" w:cs="Segoe UI Symbol"/>
                  </w:rPr>
                  <w:t>☐</w:t>
                </w:r>
              </w:p>
            </w:tc>
          </w:sdtContent>
        </w:sdt>
        <w:tc>
          <w:tcPr>
            <w:tcW w:w="8645" w:type="dxa"/>
          </w:tcPr>
          <w:p w14:paraId="291BDF28" w14:textId="665A1DA1" w:rsidR="00CB5392" w:rsidRDefault="00CB5392" w:rsidP="00CB5392">
            <w:pPr>
              <w:pStyle w:val="ListParagraph"/>
              <w:numPr>
                <w:ilvl w:val="0"/>
                <w:numId w:val="52"/>
              </w:numPr>
            </w:pPr>
            <w:r>
              <w:t>The total amount of the discounts or commissions agreed upon by the underwriters or other placement or selling agents and the issuer or offeror shall be disclosed, as well as the percentage such commissions represent of the total amount of the offering and the amount of discounts or commissions per share.</w:t>
            </w:r>
          </w:p>
          <w:p w14:paraId="379DECF1" w14:textId="0089D0A1" w:rsidR="00CB5392" w:rsidRDefault="00CB5392" w:rsidP="00CB5392">
            <w:pPr>
              <w:pStyle w:val="ListParagraph"/>
              <w:numPr>
                <w:ilvl w:val="0"/>
                <w:numId w:val="52"/>
              </w:numPr>
            </w:pPr>
            <w:r>
              <w:t>A reasonably itemized statement of the major categories of expenses incurred in connection with the issuance and distribution of the securities to be listed or offered and by whom the expenses are payable, if other than the company. If any of the securities are to be offered for the account of a selling shareholder, indicate the portion of such expenses to be borne by such shareholder. The information may be given subject to future contingencies. If the amounts of any items are not known, estimates (identified as such) shall be given.</w:t>
            </w:r>
          </w:p>
        </w:tc>
      </w:tr>
    </w:tbl>
    <w:p w14:paraId="1979A164" w14:textId="77777777" w:rsidR="00CB5392" w:rsidRDefault="00CB5392" w:rsidP="00CB5392"/>
    <w:p w14:paraId="446F7775" w14:textId="77777777" w:rsidR="00671801" w:rsidRDefault="00671801" w:rsidP="00566A9D">
      <w:pPr>
        <w:pStyle w:val="Heading1"/>
      </w:pPr>
      <w:bookmarkStart w:id="133" w:name="_Toc448488738"/>
      <w:bookmarkStart w:id="134" w:name="_Toc188800347"/>
      <w:r w:rsidRPr="00566A9D">
        <w:t xml:space="preserve">RESPONSIBILITY FOR THE LISTING </w:t>
      </w:r>
      <w:r w:rsidR="000D5B33" w:rsidRPr="00566A9D">
        <w:t>PARTICULARS</w:t>
      </w:r>
      <w:bookmarkEnd w:id="133"/>
      <w:bookmarkEnd w:id="134"/>
    </w:p>
    <w:tbl>
      <w:tblPr>
        <w:tblStyle w:val="TableGrid"/>
        <w:tblW w:w="9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45"/>
      </w:tblGrid>
      <w:tr w:rsidR="00CB5392" w14:paraId="1467EDE7" w14:textId="77777777" w:rsidTr="00DB6F92">
        <w:sdt>
          <w:sdtPr>
            <w:id w:val="885061823"/>
            <w14:checkbox>
              <w14:checked w14:val="0"/>
              <w14:checkedState w14:val="2612" w14:font="MS Gothic"/>
              <w14:uncheckedState w14:val="2610" w14:font="MS Gothic"/>
            </w14:checkbox>
          </w:sdtPr>
          <w:sdtContent>
            <w:tc>
              <w:tcPr>
                <w:tcW w:w="389" w:type="dxa"/>
              </w:tcPr>
              <w:p w14:paraId="1C35AB12" w14:textId="77777777" w:rsidR="00CB5392" w:rsidRDefault="00CB5392" w:rsidP="00DB6F92">
                <w:pPr>
                  <w:ind w:left="0"/>
                </w:pPr>
                <w:r w:rsidRPr="00694F60">
                  <w:rPr>
                    <w:rFonts w:ascii="Segoe UI Symbol" w:hAnsi="Segoe UI Symbol" w:cs="Segoe UI Symbol"/>
                  </w:rPr>
                  <w:t>☐</w:t>
                </w:r>
              </w:p>
            </w:tc>
          </w:sdtContent>
        </w:sdt>
        <w:tc>
          <w:tcPr>
            <w:tcW w:w="8645" w:type="dxa"/>
          </w:tcPr>
          <w:p w14:paraId="2D331F02" w14:textId="77777777" w:rsidR="00CB5392" w:rsidRDefault="00CB5392" w:rsidP="00CB5392">
            <w:pPr>
              <w:ind w:left="0"/>
            </w:pPr>
            <w:r>
              <w:t>For each person (whether an individual or a company) responsible for the whole or any specific part of the content of the Listing Particulars, provide the following:</w:t>
            </w:r>
          </w:p>
          <w:p w14:paraId="1D395F3A" w14:textId="77777777" w:rsidR="00CB5392" w:rsidRDefault="00CB5392" w:rsidP="00CB5392">
            <w:pPr>
              <w:ind w:left="0"/>
            </w:pPr>
            <w:r>
              <w:t xml:space="preserve"> </w:t>
            </w:r>
          </w:p>
          <w:p w14:paraId="1F771B28" w14:textId="6420FF51" w:rsidR="00CB5392" w:rsidRDefault="00CB5392" w:rsidP="00E37311">
            <w:pPr>
              <w:pStyle w:val="ListParagraph"/>
              <w:numPr>
                <w:ilvl w:val="0"/>
                <w:numId w:val="53"/>
              </w:numPr>
            </w:pPr>
            <w:r>
              <w:t xml:space="preserve">name and position of each person (include the company name and registered office if a company); </w:t>
            </w:r>
          </w:p>
          <w:p w14:paraId="51F08D42" w14:textId="06F25528" w:rsidR="00CB5392" w:rsidRDefault="00CB5392" w:rsidP="00E37311">
            <w:pPr>
              <w:pStyle w:val="ListParagraph"/>
              <w:numPr>
                <w:ilvl w:val="0"/>
                <w:numId w:val="53"/>
              </w:numPr>
            </w:pPr>
            <w:r>
              <w:t>a declaration from each of these persons that the information is correct to the best of his/her/its knowledge and that no material facts or circumstances have been omitted.</w:t>
            </w:r>
          </w:p>
        </w:tc>
      </w:tr>
    </w:tbl>
    <w:p w14:paraId="5C2859D6" w14:textId="77777777" w:rsidR="00CB5392" w:rsidRDefault="00CB5392" w:rsidP="00CB5392"/>
    <w:sectPr w:rsidR="00CB5392" w:rsidSect="00852F2B">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AD7C" w14:textId="77777777" w:rsidR="00564BCE" w:rsidRDefault="00564BCE" w:rsidP="00566A9D">
      <w:r>
        <w:separator/>
      </w:r>
    </w:p>
    <w:p w14:paraId="201A195C" w14:textId="77777777" w:rsidR="00564BCE" w:rsidRDefault="00564BCE" w:rsidP="00566A9D"/>
  </w:endnote>
  <w:endnote w:type="continuationSeparator" w:id="0">
    <w:p w14:paraId="0217B702" w14:textId="77777777" w:rsidR="00564BCE" w:rsidRDefault="00564BCE" w:rsidP="00566A9D">
      <w:r>
        <w:continuationSeparator/>
      </w:r>
    </w:p>
    <w:p w14:paraId="62D46D1D" w14:textId="77777777" w:rsidR="00564BCE" w:rsidRDefault="00564BCE" w:rsidP="00566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rdita">
    <w:panose1 w:val="00000000000000000000"/>
    <w:charset w:val="00"/>
    <w:family w:val="modern"/>
    <w:notTrueType/>
    <w:pitch w:val="variable"/>
    <w:sig w:usb0="A10002EF" w:usb1="5000E0FA" w:usb2="00000000" w:usb3="00000000" w:csb0="00000197"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08D4" w14:textId="77777777" w:rsidR="001C6312" w:rsidRDefault="001C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749526"/>
      <w:docPartObj>
        <w:docPartGallery w:val="Page Numbers (Bottom of Page)"/>
        <w:docPartUnique/>
      </w:docPartObj>
    </w:sdtPr>
    <w:sdtEndPr>
      <w:rPr>
        <w:noProof/>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D91C9C" w:rsidRPr="00510BEB" w14:paraId="20742E5D" w14:textId="77777777" w:rsidTr="00510BEB">
          <w:tc>
            <w:tcPr>
              <w:tcW w:w="4622" w:type="dxa"/>
            </w:tcPr>
            <w:p w14:paraId="5A5A4E58" w14:textId="77777777" w:rsidR="00D91C9C" w:rsidRDefault="00D91C9C" w:rsidP="00566A9D">
              <w:pPr>
                <w:pStyle w:val="Footer"/>
              </w:pPr>
            </w:p>
          </w:tc>
          <w:tc>
            <w:tcPr>
              <w:tcW w:w="4623" w:type="dxa"/>
            </w:tcPr>
            <w:p w14:paraId="557C667A" w14:textId="77777777" w:rsidR="00D91C9C" w:rsidRPr="00510BEB" w:rsidRDefault="00D91C9C" w:rsidP="00566A9D">
              <w:pPr>
                <w:pStyle w:val="Footer"/>
              </w:pPr>
            </w:p>
          </w:tc>
        </w:tr>
        <w:tr w:rsidR="00D91C9C" w:rsidRPr="00510BEB" w14:paraId="0CB5AF8A" w14:textId="77777777" w:rsidTr="00510BEB">
          <w:tc>
            <w:tcPr>
              <w:tcW w:w="4622" w:type="dxa"/>
            </w:tcPr>
            <w:p w14:paraId="242369AC" w14:textId="12487EC1" w:rsidR="00D91C9C" w:rsidRPr="00510BEB" w:rsidRDefault="00D91C9C" w:rsidP="00566A9D">
              <w:pPr>
                <w:pStyle w:val="Footer"/>
              </w:pPr>
            </w:p>
          </w:tc>
          <w:tc>
            <w:tcPr>
              <w:tcW w:w="4623" w:type="dxa"/>
            </w:tcPr>
            <w:p w14:paraId="7D99B4B0" w14:textId="34C50999" w:rsidR="00D91C9C" w:rsidRPr="00510BEB" w:rsidRDefault="00D91C9C" w:rsidP="00566A9D">
              <w:pPr>
                <w:pStyle w:val="Footer"/>
              </w:pPr>
              <w:r w:rsidRPr="00510BEB">
                <w:fldChar w:fldCharType="begin"/>
              </w:r>
              <w:r w:rsidRPr="00510BEB">
                <w:instrText xml:space="preserve"> PAGE   \* MERGEFORMAT </w:instrText>
              </w:r>
              <w:r w:rsidRPr="00510BEB">
                <w:fldChar w:fldCharType="separate"/>
              </w:r>
              <w:r w:rsidR="00582949">
                <w:rPr>
                  <w:noProof/>
                </w:rPr>
                <w:t>1</w:t>
              </w:r>
              <w:r w:rsidRPr="00510BEB">
                <w:rPr>
                  <w:noProof/>
                </w:rPr>
                <w:fldChar w:fldCharType="end"/>
              </w:r>
            </w:p>
          </w:tc>
        </w:tr>
      </w:tbl>
    </w:sdtContent>
  </w:sdt>
  <w:p w14:paraId="311BEE51" w14:textId="77777777" w:rsidR="00D91C9C" w:rsidRDefault="00D91C9C" w:rsidP="00566A9D">
    <w:pPr>
      <w:pStyle w:val="Footer"/>
    </w:pPr>
  </w:p>
  <w:p w14:paraId="042F631B" w14:textId="77777777" w:rsidR="006E563C" w:rsidRDefault="006E563C" w:rsidP="00566A9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A5E6" w14:textId="77777777" w:rsidR="001C6312" w:rsidRDefault="001C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97B34" w14:textId="77777777" w:rsidR="00564BCE" w:rsidRDefault="00564BCE" w:rsidP="00566A9D">
      <w:r>
        <w:separator/>
      </w:r>
    </w:p>
    <w:p w14:paraId="44884DF6" w14:textId="77777777" w:rsidR="00564BCE" w:rsidRDefault="00564BCE" w:rsidP="00566A9D"/>
  </w:footnote>
  <w:footnote w:type="continuationSeparator" w:id="0">
    <w:p w14:paraId="3F06801E" w14:textId="77777777" w:rsidR="00564BCE" w:rsidRDefault="00564BCE" w:rsidP="00566A9D">
      <w:r>
        <w:continuationSeparator/>
      </w:r>
    </w:p>
    <w:p w14:paraId="776DD6A3" w14:textId="77777777" w:rsidR="00564BCE" w:rsidRDefault="00564BCE" w:rsidP="00566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DC7D" w14:textId="77777777" w:rsidR="001C6312" w:rsidRDefault="001C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E66A" w14:textId="102129EA" w:rsidR="00D91C9C" w:rsidRPr="00510BEB" w:rsidRDefault="00566A9D" w:rsidP="00566A9D">
    <w:pPr>
      <w:pStyle w:val="Header"/>
      <w:ind w:left="0"/>
      <w:jc w:val="right"/>
    </w:pPr>
    <w:r>
      <w:t>Listing Particulars Scheme – Depository Securities</w:t>
    </w:r>
  </w:p>
  <w:p w14:paraId="3F289011" w14:textId="77777777" w:rsidR="006E563C" w:rsidRDefault="006E563C" w:rsidP="00566A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FB4D" w14:textId="77777777" w:rsidR="001C6312" w:rsidRDefault="001C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5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663AED"/>
    <w:multiLevelType w:val="hybridMultilevel"/>
    <w:tmpl w:val="92FEB8BE"/>
    <w:lvl w:ilvl="0" w:tplc="D0B4081C">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 w15:restartNumberingAfterBreak="0">
    <w:nsid w:val="09216FAA"/>
    <w:multiLevelType w:val="hybridMultilevel"/>
    <w:tmpl w:val="F64A0E1C"/>
    <w:lvl w:ilvl="0" w:tplc="C324D23C">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 w15:restartNumberingAfterBreak="0">
    <w:nsid w:val="0A7979BB"/>
    <w:multiLevelType w:val="hybridMultilevel"/>
    <w:tmpl w:val="71704D24"/>
    <w:lvl w:ilvl="0" w:tplc="BF4EA4DE">
      <w:start w:val="1"/>
      <w:numFmt w:val="decimal"/>
      <w:lvlText w:val="%1."/>
      <w:lvlJc w:val="left"/>
      <w:pPr>
        <w:ind w:left="360" w:hanging="360"/>
      </w:pPr>
      <w:rPr>
        <w:rFonts w:ascii="Gordita" w:eastAsiaTheme="minorEastAsia" w:hAnsi="Gordit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BC5BEC"/>
    <w:multiLevelType w:val="multilevel"/>
    <w:tmpl w:val="549C6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3B304B"/>
    <w:multiLevelType w:val="multilevel"/>
    <w:tmpl w:val="F0B0347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CD7EFC"/>
    <w:multiLevelType w:val="multilevel"/>
    <w:tmpl w:val="AF5618F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495435"/>
    <w:multiLevelType w:val="hybridMultilevel"/>
    <w:tmpl w:val="E6FCF5CA"/>
    <w:lvl w:ilvl="0" w:tplc="076632EE">
      <w:start w:val="1"/>
      <w:numFmt w:val="decimal"/>
      <w:lvlText w:val="%1."/>
      <w:lvlJc w:val="left"/>
      <w:pPr>
        <w:ind w:left="360" w:hanging="360"/>
      </w:pPr>
      <w:rPr>
        <w:rFonts w:ascii="Gordita" w:eastAsiaTheme="minorEastAsia" w:hAnsi="Gordit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131768"/>
    <w:multiLevelType w:val="hybridMultilevel"/>
    <w:tmpl w:val="D16CB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4D7FDB"/>
    <w:multiLevelType w:val="hybridMultilevel"/>
    <w:tmpl w:val="D638CD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F78CC"/>
    <w:multiLevelType w:val="hybridMultilevel"/>
    <w:tmpl w:val="D638CD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51779"/>
    <w:multiLevelType w:val="multilevel"/>
    <w:tmpl w:val="7F72D910"/>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D8603BE"/>
    <w:multiLevelType w:val="hybridMultilevel"/>
    <w:tmpl w:val="DB1EA1C6"/>
    <w:lvl w:ilvl="0" w:tplc="D9287C40">
      <w:start w:val="1"/>
      <w:numFmt w:val="decimal"/>
      <w:lvlText w:val="%1."/>
      <w:lvlJc w:val="left"/>
      <w:pPr>
        <w:ind w:left="360" w:hanging="360"/>
      </w:pPr>
      <w:rPr>
        <w:rFonts w:ascii="Gordita" w:eastAsiaTheme="minorEastAsia" w:hAnsi="Gordit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982D1F"/>
    <w:multiLevelType w:val="hybridMultilevel"/>
    <w:tmpl w:val="92FEB8BE"/>
    <w:lvl w:ilvl="0" w:tplc="D0B4081C">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4" w15:restartNumberingAfterBreak="0">
    <w:nsid w:val="42BE2C95"/>
    <w:multiLevelType w:val="hybridMultilevel"/>
    <w:tmpl w:val="06C046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A37D79"/>
    <w:multiLevelType w:val="multilevel"/>
    <w:tmpl w:val="8CF88D9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023709"/>
    <w:multiLevelType w:val="hybridMultilevel"/>
    <w:tmpl w:val="288CDB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7567AC"/>
    <w:multiLevelType w:val="hybridMultilevel"/>
    <w:tmpl w:val="B3F41FE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DF2770C"/>
    <w:multiLevelType w:val="hybridMultilevel"/>
    <w:tmpl w:val="879600DA"/>
    <w:lvl w:ilvl="0" w:tplc="4810FE82">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9" w15:restartNumberingAfterBreak="0">
    <w:nsid w:val="52677157"/>
    <w:multiLevelType w:val="hybridMultilevel"/>
    <w:tmpl w:val="DA00B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56B2816"/>
    <w:multiLevelType w:val="hybridMultilevel"/>
    <w:tmpl w:val="0576034E"/>
    <w:lvl w:ilvl="0" w:tplc="12CA1200">
      <w:start w:val="3"/>
      <w:numFmt w:val="bullet"/>
      <w:lvlText w:val="-"/>
      <w:lvlJc w:val="left"/>
      <w:pPr>
        <w:ind w:left="252" w:hanging="360"/>
      </w:pPr>
      <w:rPr>
        <w:rFonts w:ascii="Arial" w:eastAsiaTheme="minorEastAsia" w:hAnsi="Arial" w:cs="Arial"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1" w15:restartNumberingAfterBreak="0">
    <w:nsid w:val="55C12395"/>
    <w:multiLevelType w:val="hybridMultilevel"/>
    <w:tmpl w:val="5F8024D2"/>
    <w:lvl w:ilvl="0" w:tplc="DB528F3A">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2" w15:restartNumberingAfterBreak="0">
    <w:nsid w:val="561B026C"/>
    <w:multiLevelType w:val="hybridMultilevel"/>
    <w:tmpl w:val="FF90CD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D80E48"/>
    <w:multiLevelType w:val="hybridMultilevel"/>
    <w:tmpl w:val="879600DA"/>
    <w:lvl w:ilvl="0" w:tplc="4810FE82">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4" w15:restartNumberingAfterBreak="0">
    <w:nsid w:val="5A12240F"/>
    <w:multiLevelType w:val="hybridMultilevel"/>
    <w:tmpl w:val="6DB639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D862BAE"/>
    <w:multiLevelType w:val="hybridMultilevel"/>
    <w:tmpl w:val="CB74C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DC58A8"/>
    <w:multiLevelType w:val="hybridMultilevel"/>
    <w:tmpl w:val="749E7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581C75"/>
    <w:multiLevelType w:val="hybridMultilevel"/>
    <w:tmpl w:val="85CEB7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5A4A6A"/>
    <w:multiLevelType w:val="hybridMultilevel"/>
    <w:tmpl w:val="33AEFB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370126"/>
    <w:multiLevelType w:val="hybridMultilevel"/>
    <w:tmpl w:val="91D4D62E"/>
    <w:lvl w:ilvl="0" w:tplc="342A88FC">
      <w:start w:val="1"/>
      <w:numFmt w:val="decimal"/>
      <w:lvlText w:val="%1."/>
      <w:lvlJc w:val="left"/>
      <w:pPr>
        <w:ind w:left="360" w:hanging="360"/>
      </w:pPr>
      <w:rPr>
        <w:rFonts w:ascii="Arial" w:eastAsiaTheme="minorEastAsia"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F9163A"/>
    <w:multiLevelType w:val="multilevel"/>
    <w:tmpl w:val="6CA8E6B2"/>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DC1FDD"/>
    <w:multiLevelType w:val="hybridMultilevel"/>
    <w:tmpl w:val="92FEB8BE"/>
    <w:lvl w:ilvl="0" w:tplc="D0B4081C">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2" w15:restartNumberingAfterBreak="0">
    <w:nsid w:val="75F933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5666BF"/>
    <w:multiLevelType w:val="hybridMultilevel"/>
    <w:tmpl w:val="0778D0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9404C6"/>
    <w:multiLevelType w:val="hybridMultilevel"/>
    <w:tmpl w:val="87AA11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D1B4AE2"/>
    <w:multiLevelType w:val="hybridMultilevel"/>
    <w:tmpl w:val="090A3AFA"/>
    <w:lvl w:ilvl="0" w:tplc="EFE269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570253">
    <w:abstractNumId w:val="35"/>
  </w:num>
  <w:num w:numId="2" w16cid:durableId="1876700250">
    <w:abstractNumId w:val="30"/>
  </w:num>
  <w:num w:numId="3" w16cid:durableId="139465466">
    <w:abstractNumId w:val="5"/>
  </w:num>
  <w:num w:numId="4" w16cid:durableId="2017417841">
    <w:abstractNumId w:val="4"/>
  </w:num>
  <w:num w:numId="5" w16cid:durableId="659506457">
    <w:abstractNumId w:val="6"/>
  </w:num>
  <w:num w:numId="6" w16cid:durableId="818880995">
    <w:abstractNumId w:val="15"/>
  </w:num>
  <w:num w:numId="7" w16cid:durableId="1906261561">
    <w:abstractNumId w:val="2"/>
  </w:num>
  <w:num w:numId="8" w16cid:durableId="1276518974">
    <w:abstractNumId w:val="12"/>
  </w:num>
  <w:num w:numId="9" w16cid:durableId="2010057556">
    <w:abstractNumId w:val="18"/>
  </w:num>
  <w:num w:numId="10" w16cid:durableId="312686195">
    <w:abstractNumId w:val="31"/>
  </w:num>
  <w:num w:numId="11" w16cid:durableId="1979264883">
    <w:abstractNumId w:val="21"/>
  </w:num>
  <w:num w:numId="12" w16cid:durableId="5611379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7167090">
    <w:abstractNumId w:val="13"/>
  </w:num>
  <w:num w:numId="14" w16cid:durableId="1207837312">
    <w:abstractNumId w:val="1"/>
  </w:num>
  <w:num w:numId="15" w16cid:durableId="1392075992">
    <w:abstractNumId w:val="19"/>
  </w:num>
  <w:num w:numId="16" w16cid:durableId="774177370">
    <w:abstractNumId w:val="33"/>
  </w:num>
  <w:num w:numId="17" w16cid:durableId="1568152057">
    <w:abstractNumId w:val="23"/>
  </w:num>
  <w:num w:numId="18" w16cid:durableId="1400206220">
    <w:abstractNumId w:val="7"/>
  </w:num>
  <w:num w:numId="19" w16cid:durableId="370300142">
    <w:abstractNumId w:val="3"/>
  </w:num>
  <w:num w:numId="20" w16cid:durableId="1362709975">
    <w:abstractNumId w:val="29"/>
  </w:num>
  <w:num w:numId="21" w16cid:durableId="1559242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6851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4222769">
    <w:abstractNumId w:val="27"/>
  </w:num>
  <w:num w:numId="24" w16cid:durableId="87507876">
    <w:abstractNumId w:val="8"/>
  </w:num>
  <w:num w:numId="25" w16cid:durableId="1097020434">
    <w:abstractNumId w:val="28"/>
  </w:num>
  <w:num w:numId="26" w16cid:durableId="1705517400">
    <w:abstractNumId w:val="20"/>
  </w:num>
  <w:num w:numId="27" w16cid:durableId="861356765">
    <w:abstractNumId w:val="34"/>
  </w:num>
  <w:num w:numId="28" w16cid:durableId="1248148860">
    <w:abstractNumId w:val="16"/>
  </w:num>
  <w:num w:numId="29" w16cid:durableId="1795826962">
    <w:abstractNumId w:val="14"/>
  </w:num>
  <w:num w:numId="30" w16cid:durableId="1096679661">
    <w:abstractNumId w:val="24"/>
  </w:num>
  <w:num w:numId="31" w16cid:durableId="556016279">
    <w:abstractNumId w:val="10"/>
  </w:num>
  <w:num w:numId="32" w16cid:durableId="1816411014">
    <w:abstractNumId w:val="9"/>
  </w:num>
  <w:num w:numId="33" w16cid:durableId="141446938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6207245">
    <w:abstractNumId w:val="0"/>
  </w:num>
  <w:num w:numId="35" w16cid:durableId="1463228014">
    <w:abstractNumId w:val="11"/>
  </w:num>
  <w:num w:numId="36" w16cid:durableId="1394814433">
    <w:abstractNumId w:val="30"/>
  </w:num>
  <w:num w:numId="37" w16cid:durableId="981957356">
    <w:abstractNumId w:val="30"/>
  </w:num>
  <w:num w:numId="38" w16cid:durableId="1119691212">
    <w:abstractNumId w:val="11"/>
  </w:num>
  <w:num w:numId="39" w16cid:durableId="800345306">
    <w:abstractNumId w:val="11"/>
  </w:num>
  <w:num w:numId="40" w16cid:durableId="639575139">
    <w:abstractNumId w:val="11"/>
  </w:num>
  <w:num w:numId="41" w16cid:durableId="287199297">
    <w:abstractNumId w:val="11"/>
  </w:num>
  <w:num w:numId="42" w16cid:durableId="1661814259">
    <w:abstractNumId w:val="30"/>
  </w:num>
  <w:num w:numId="43" w16cid:durableId="663819673">
    <w:abstractNumId w:val="11"/>
  </w:num>
  <w:num w:numId="44" w16cid:durableId="411587773">
    <w:abstractNumId w:val="4"/>
  </w:num>
  <w:num w:numId="45" w16cid:durableId="697894069">
    <w:abstractNumId w:val="22"/>
  </w:num>
  <w:num w:numId="46" w16cid:durableId="1664118665">
    <w:abstractNumId w:val="30"/>
  </w:num>
  <w:num w:numId="47" w16cid:durableId="1364210651">
    <w:abstractNumId w:val="11"/>
  </w:num>
  <w:num w:numId="48" w16cid:durableId="83383096">
    <w:abstractNumId w:val="30"/>
  </w:num>
  <w:num w:numId="49" w16cid:durableId="213247918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412620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277159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66757357">
    <w:abstractNumId w:val="17"/>
  </w:num>
  <w:num w:numId="53" w16cid:durableId="2112508271">
    <w:abstractNumId w:val="25"/>
  </w:num>
  <w:num w:numId="54" w16cid:durableId="405540545">
    <w:abstractNumId w:val="26"/>
  </w:num>
  <w:num w:numId="55" w16cid:durableId="1815903820">
    <w:abstractNumId w:val="32"/>
  </w:num>
  <w:num w:numId="56" w16cid:durableId="50424310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622861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23191888">
    <w:abstractNumId w:val="30"/>
  </w:num>
  <w:num w:numId="59" w16cid:durableId="24449754">
    <w:abstractNumId w:val="30"/>
  </w:num>
  <w:num w:numId="60" w16cid:durableId="29544820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14110364">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01"/>
    <w:rsid w:val="00001229"/>
    <w:rsid w:val="0000136F"/>
    <w:rsid w:val="0000367A"/>
    <w:rsid w:val="00005361"/>
    <w:rsid w:val="000071D9"/>
    <w:rsid w:val="000077BE"/>
    <w:rsid w:val="0001087E"/>
    <w:rsid w:val="000152B2"/>
    <w:rsid w:val="00015E6A"/>
    <w:rsid w:val="000162A9"/>
    <w:rsid w:val="00022818"/>
    <w:rsid w:val="000242CB"/>
    <w:rsid w:val="00027FAA"/>
    <w:rsid w:val="0003062B"/>
    <w:rsid w:val="00030C29"/>
    <w:rsid w:val="0003203D"/>
    <w:rsid w:val="000320B7"/>
    <w:rsid w:val="000338BA"/>
    <w:rsid w:val="0003497B"/>
    <w:rsid w:val="000354F8"/>
    <w:rsid w:val="00035A78"/>
    <w:rsid w:val="0003697F"/>
    <w:rsid w:val="0004075A"/>
    <w:rsid w:val="0004158A"/>
    <w:rsid w:val="000419A8"/>
    <w:rsid w:val="000433FC"/>
    <w:rsid w:val="00044370"/>
    <w:rsid w:val="00044965"/>
    <w:rsid w:val="000464D0"/>
    <w:rsid w:val="00050EF2"/>
    <w:rsid w:val="00051E24"/>
    <w:rsid w:val="00053366"/>
    <w:rsid w:val="00055597"/>
    <w:rsid w:val="00057F82"/>
    <w:rsid w:val="00061D8D"/>
    <w:rsid w:val="00062221"/>
    <w:rsid w:val="00063111"/>
    <w:rsid w:val="000633A5"/>
    <w:rsid w:val="00065333"/>
    <w:rsid w:val="00066107"/>
    <w:rsid w:val="000666FF"/>
    <w:rsid w:val="0006736B"/>
    <w:rsid w:val="00067933"/>
    <w:rsid w:val="00073C0F"/>
    <w:rsid w:val="00073DD2"/>
    <w:rsid w:val="000808EE"/>
    <w:rsid w:val="00080D6A"/>
    <w:rsid w:val="000936C5"/>
    <w:rsid w:val="00094830"/>
    <w:rsid w:val="00096EAE"/>
    <w:rsid w:val="000A1BC5"/>
    <w:rsid w:val="000A1E56"/>
    <w:rsid w:val="000A2B8C"/>
    <w:rsid w:val="000A4BBB"/>
    <w:rsid w:val="000A4D74"/>
    <w:rsid w:val="000A6DF1"/>
    <w:rsid w:val="000A6F23"/>
    <w:rsid w:val="000A75EC"/>
    <w:rsid w:val="000B0F30"/>
    <w:rsid w:val="000B20BB"/>
    <w:rsid w:val="000B23A9"/>
    <w:rsid w:val="000B37E0"/>
    <w:rsid w:val="000B5219"/>
    <w:rsid w:val="000B683A"/>
    <w:rsid w:val="000B69F1"/>
    <w:rsid w:val="000C02FB"/>
    <w:rsid w:val="000C13F9"/>
    <w:rsid w:val="000C2871"/>
    <w:rsid w:val="000C2932"/>
    <w:rsid w:val="000C32FC"/>
    <w:rsid w:val="000C61DD"/>
    <w:rsid w:val="000C709D"/>
    <w:rsid w:val="000D0401"/>
    <w:rsid w:val="000D1C7A"/>
    <w:rsid w:val="000D4148"/>
    <w:rsid w:val="000D4AD5"/>
    <w:rsid w:val="000D5B33"/>
    <w:rsid w:val="000D67FA"/>
    <w:rsid w:val="000E14C1"/>
    <w:rsid w:val="000E1A51"/>
    <w:rsid w:val="000E274A"/>
    <w:rsid w:val="000E3D4D"/>
    <w:rsid w:val="000E4514"/>
    <w:rsid w:val="000E4771"/>
    <w:rsid w:val="000F10FA"/>
    <w:rsid w:val="000F12DF"/>
    <w:rsid w:val="000F1388"/>
    <w:rsid w:val="000F16DB"/>
    <w:rsid w:val="000F4C8F"/>
    <w:rsid w:val="0010057C"/>
    <w:rsid w:val="00101454"/>
    <w:rsid w:val="00103286"/>
    <w:rsid w:val="00105BA6"/>
    <w:rsid w:val="00106FC0"/>
    <w:rsid w:val="00107A01"/>
    <w:rsid w:val="00111C86"/>
    <w:rsid w:val="0011285E"/>
    <w:rsid w:val="0011291A"/>
    <w:rsid w:val="00113258"/>
    <w:rsid w:val="001164C7"/>
    <w:rsid w:val="00117F25"/>
    <w:rsid w:val="0012146D"/>
    <w:rsid w:val="0012373A"/>
    <w:rsid w:val="00126CA0"/>
    <w:rsid w:val="001304DF"/>
    <w:rsid w:val="00131EFB"/>
    <w:rsid w:val="001343B8"/>
    <w:rsid w:val="00136C89"/>
    <w:rsid w:val="00140438"/>
    <w:rsid w:val="00141499"/>
    <w:rsid w:val="0014436A"/>
    <w:rsid w:val="0015239C"/>
    <w:rsid w:val="00152C77"/>
    <w:rsid w:val="00161175"/>
    <w:rsid w:val="00162567"/>
    <w:rsid w:val="00165597"/>
    <w:rsid w:val="001661F4"/>
    <w:rsid w:val="00171ED3"/>
    <w:rsid w:val="001727A7"/>
    <w:rsid w:val="00172FA8"/>
    <w:rsid w:val="00173CFF"/>
    <w:rsid w:val="0017427E"/>
    <w:rsid w:val="00177974"/>
    <w:rsid w:val="00181C76"/>
    <w:rsid w:val="001918F8"/>
    <w:rsid w:val="00193751"/>
    <w:rsid w:val="0019378E"/>
    <w:rsid w:val="00193CBA"/>
    <w:rsid w:val="001961EB"/>
    <w:rsid w:val="001A027E"/>
    <w:rsid w:val="001A0989"/>
    <w:rsid w:val="001A227A"/>
    <w:rsid w:val="001A40A7"/>
    <w:rsid w:val="001A466C"/>
    <w:rsid w:val="001A5817"/>
    <w:rsid w:val="001A75FF"/>
    <w:rsid w:val="001B110E"/>
    <w:rsid w:val="001B19D0"/>
    <w:rsid w:val="001B39EF"/>
    <w:rsid w:val="001B5571"/>
    <w:rsid w:val="001B660C"/>
    <w:rsid w:val="001B6BF8"/>
    <w:rsid w:val="001C4E44"/>
    <w:rsid w:val="001C6312"/>
    <w:rsid w:val="001C770F"/>
    <w:rsid w:val="001D2F76"/>
    <w:rsid w:val="001D3C58"/>
    <w:rsid w:val="001D3F1E"/>
    <w:rsid w:val="001E31DD"/>
    <w:rsid w:val="001E51BA"/>
    <w:rsid w:val="001E53B3"/>
    <w:rsid w:val="001E598A"/>
    <w:rsid w:val="001E690C"/>
    <w:rsid w:val="001F0D9B"/>
    <w:rsid w:val="001F2250"/>
    <w:rsid w:val="001F2EE0"/>
    <w:rsid w:val="001F6191"/>
    <w:rsid w:val="001F6280"/>
    <w:rsid w:val="00204022"/>
    <w:rsid w:val="00205E9B"/>
    <w:rsid w:val="00207AF5"/>
    <w:rsid w:val="00210A11"/>
    <w:rsid w:val="0021168C"/>
    <w:rsid w:val="00211761"/>
    <w:rsid w:val="0021272F"/>
    <w:rsid w:val="002132F6"/>
    <w:rsid w:val="002136F5"/>
    <w:rsid w:val="002228C1"/>
    <w:rsid w:val="00226E56"/>
    <w:rsid w:val="00230483"/>
    <w:rsid w:val="00232AE9"/>
    <w:rsid w:val="00233D2E"/>
    <w:rsid w:val="0023602E"/>
    <w:rsid w:val="00237F16"/>
    <w:rsid w:val="00240192"/>
    <w:rsid w:val="0024367B"/>
    <w:rsid w:val="00243F81"/>
    <w:rsid w:val="002455D3"/>
    <w:rsid w:val="00247501"/>
    <w:rsid w:val="00247817"/>
    <w:rsid w:val="0025047B"/>
    <w:rsid w:val="002515CC"/>
    <w:rsid w:val="0025215C"/>
    <w:rsid w:val="00252729"/>
    <w:rsid w:val="00254E9A"/>
    <w:rsid w:val="00255339"/>
    <w:rsid w:val="00260186"/>
    <w:rsid w:val="002652C1"/>
    <w:rsid w:val="0026742F"/>
    <w:rsid w:val="00267496"/>
    <w:rsid w:val="00282309"/>
    <w:rsid w:val="002832FC"/>
    <w:rsid w:val="00284503"/>
    <w:rsid w:val="002856A4"/>
    <w:rsid w:val="0028587F"/>
    <w:rsid w:val="002858CB"/>
    <w:rsid w:val="002859E2"/>
    <w:rsid w:val="00290780"/>
    <w:rsid w:val="002928C9"/>
    <w:rsid w:val="00293635"/>
    <w:rsid w:val="002969E1"/>
    <w:rsid w:val="002A0F90"/>
    <w:rsid w:val="002A25A5"/>
    <w:rsid w:val="002A48B6"/>
    <w:rsid w:val="002A5F15"/>
    <w:rsid w:val="002A6676"/>
    <w:rsid w:val="002A6B94"/>
    <w:rsid w:val="002B14B4"/>
    <w:rsid w:val="002B2766"/>
    <w:rsid w:val="002B51D2"/>
    <w:rsid w:val="002B521E"/>
    <w:rsid w:val="002B676F"/>
    <w:rsid w:val="002C0004"/>
    <w:rsid w:val="002C026C"/>
    <w:rsid w:val="002C0C78"/>
    <w:rsid w:val="002C0CD4"/>
    <w:rsid w:val="002C1A23"/>
    <w:rsid w:val="002C2113"/>
    <w:rsid w:val="002C283C"/>
    <w:rsid w:val="002C516C"/>
    <w:rsid w:val="002C6519"/>
    <w:rsid w:val="002C67EC"/>
    <w:rsid w:val="002C7A5C"/>
    <w:rsid w:val="002D1433"/>
    <w:rsid w:val="002D165C"/>
    <w:rsid w:val="002D19A7"/>
    <w:rsid w:val="002D4D01"/>
    <w:rsid w:val="002D5059"/>
    <w:rsid w:val="002E17A9"/>
    <w:rsid w:val="002E3097"/>
    <w:rsid w:val="002E47D1"/>
    <w:rsid w:val="002E50A3"/>
    <w:rsid w:val="002E5E77"/>
    <w:rsid w:val="002E64CA"/>
    <w:rsid w:val="002E73F2"/>
    <w:rsid w:val="002E75E7"/>
    <w:rsid w:val="002E775B"/>
    <w:rsid w:val="002F00CB"/>
    <w:rsid w:val="002F1E9A"/>
    <w:rsid w:val="002F2876"/>
    <w:rsid w:val="002F2880"/>
    <w:rsid w:val="002F2CEA"/>
    <w:rsid w:val="002F42F0"/>
    <w:rsid w:val="002F4F7E"/>
    <w:rsid w:val="002F7AF8"/>
    <w:rsid w:val="00301FB5"/>
    <w:rsid w:val="003028B9"/>
    <w:rsid w:val="00302E36"/>
    <w:rsid w:val="0030415C"/>
    <w:rsid w:val="00304997"/>
    <w:rsid w:val="00306A03"/>
    <w:rsid w:val="0030708C"/>
    <w:rsid w:val="00307F38"/>
    <w:rsid w:val="0031488A"/>
    <w:rsid w:val="00314E54"/>
    <w:rsid w:val="00317237"/>
    <w:rsid w:val="003242D1"/>
    <w:rsid w:val="00327CC6"/>
    <w:rsid w:val="00330458"/>
    <w:rsid w:val="00331042"/>
    <w:rsid w:val="00333D3B"/>
    <w:rsid w:val="003357A3"/>
    <w:rsid w:val="00336D5C"/>
    <w:rsid w:val="00336DC4"/>
    <w:rsid w:val="00336F22"/>
    <w:rsid w:val="0034050B"/>
    <w:rsid w:val="0034132D"/>
    <w:rsid w:val="003442F3"/>
    <w:rsid w:val="00347C8A"/>
    <w:rsid w:val="00350BFE"/>
    <w:rsid w:val="00351F1A"/>
    <w:rsid w:val="00355639"/>
    <w:rsid w:val="00355C72"/>
    <w:rsid w:val="0035663F"/>
    <w:rsid w:val="003569F8"/>
    <w:rsid w:val="00357BD6"/>
    <w:rsid w:val="00357BFE"/>
    <w:rsid w:val="0036135C"/>
    <w:rsid w:val="003615F1"/>
    <w:rsid w:val="00365B46"/>
    <w:rsid w:val="00365B78"/>
    <w:rsid w:val="00370497"/>
    <w:rsid w:val="00370FFC"/>
    <w:rsid w:val="00371E43"/>
    <w:rsid w:val="003821C3"/>
    <w:rsid w:val="00383822"/>
    <w:rsid w:val="00386772"/>
    <w:rsid w:val="003907E3"/>
    <w:rsid w:val="00395073"/>
    <w:rsid w:val="00396671"/>
    <w:rsid w:val="0039770B"/>
    <w:rsid w:val="003A2F3B"/>
    <w:rsid w:val="003A6663"/>
    <w:rsid w:val="003B12B8"/>
    <w:rsid w:val="003C1F0F"/>
    <w:rsid w:val="003C2037"/>
    <w:rsid w:val="003C22BD"/>
    <w:rsid w:val="003C4489"/>
    <w:rsid w:val="003C58F6"/>
    <w:rsid w:val="003C66EA"/>
    <w:rsid w:val="003C7B6D"/>
    <w:rsid w:val="003C7CA9"/>
    <w:rsid w:val="003D130A"/>
    <w:rsid w:val="003D50A7"/>
    <w:rsid w:val="003E008B"/>
    <w:rsid w:val="003E1237"/>
    <w:rsid w:val="003E5D05"/>
    <w:rsid w:val="003E68E2"/>
    <w:rsid w:val="003F2F0B"/>
    <w:rsid w:val="003F44DA"/>
    <w:rsid w:val="003F5963"/>
    <w:rsid w:val="003F70BD"/>
    <w:rsid w:val="00401377"/>
    <w:rsid w:val="00401620"/>
    <w:rsid w:val="00401ADD"/>
    <w:rsid w:val="00403438"/>
    <w:rsid w:val="00404E7C"/>
    <w:rsid w:val="00407E94"/>
    <w:rsid w:val="00412506"/>
    <w:rsid w:val="00412CD4"/>
    <w:rsid w:val="00415B53"/>
    <w:rsid w:val="00416DC5"/>
    <w:rsid w:val="00417302"/>
    <w:rsid w:val="00417B26"/>
    <w:rsid w:val="00420348"/>
    <w:rsid w:val="0042250B"/>
    <w:rsid w:val="00424DD6"/>
    <w:rsid w:val="00425725"/>
    <w:rsid w:val="00430BA8"/>
    <w:rsid w:val="004334A9"/>
    <w:rsid w:val="004338F1"/>
    <w:rsid w:val="00435F3C"/>
    <w:rsid w:val="004366EA"/>
    <w:rsid w:val="00437124"/>
    <w:rsid w:val="0044140E"/>
    <w:rsid w:val="00441CAB"/>
    <w:rsid w:val="004431EC"/>
    <w:rsid w:val="00444242"/>
    <w:rsid w:val="004442F5"/>
    <w:rsid w:val="004465EF"/>
    <w:rsid w:val="004523F7"/>
    <w:rsid w:val="00454D48"/>
    <w:rsid w:val="00456E77"/>
    <w:rsid w:val="004609DA"/>
    <w:rsid w:val="00460B0F"/>
    <w:rsid w:val="0046129C"/>
    <w:rsid w:val="00461CD2"/>
    <w:rsid w:val="004625DB"/>
    <w:rsid w:val="0046384A"/>
    <w:rsid w:val="00463926"/>
    <w:rsid w:val="00466BEF"/>
    <w:rsid w:val="004679C3"/>
    <w:rsid w:val="004709FF"/>
    <w:rsid w:val="00472AD7"/>
    <w:rsid w:val="00473133"/>
    <w:rsid w:val="00473443"/>
    <w:rsid w:val="00473A3D"/>
    <w:rsid w:val="00473CB0"/>
    <w:rsid w:val="004740CD"/>
    <w:rsid w:val="0047437A"/>
    <w:rsid w:val="00474774"/>
    <w:rsid w:val="00476060"/>
    <w:rsid w:val="0047791A"/>
    <w:rsid w:val="004825C9"/>
    <w:rsid w:val="00487230"/>
    <w:rsid w:val="0049008F"/>
    <w:rsid w:val="004906ED"/>
    <w:rsid w:val="00493EAF"/>
    <w:rsid w:val="00494009"/>
    <w:rsid w:val="004A2E71"/>
    <w:rsid w:val="004A47EA"/>
    <w:rsid w:val="004A742A"/>
    <w:rsid w:val="004B2EAB"/>
    <w:rsid w:val="004B47FA"/>
    <w:rsid w:val="004B6C55"/>
    <w:rsid w:val="004B7924"/>
    <w:rsid w:val="004B7DC8"/>
    <w:rsid w:val="004C3AC4"/>
    <w:rsid w:val="004C3E6A"/>
    <w:rsid w:val="004C3F1A"/>
    <w:rsid w:val="004C57B7"/>
    <w:rsid w:val="004D168B"/>
    <w:rsid w:val="004D26F6"/>
    <w:rsid w:val="004D46CA"/>
    <w:rsid w:val="004D534C"/>
    <w:rsid w:val="004D6CE7"/>
    <w:rsid w:val="004D70F2"/>
    <w:rsid w:val="004E0FE2"/>
    <w:rsid w:val="004E2CCF"/>
    <w:rsid w:val="004E41C4"/>
    <w:rsid w:val="004E5BCE"/>
    <w:rsid w:val="004F071B"/>
    <w:rsid w:val="004F1449"/>
    <w:rsid w:val="004F1771"/>
    <w:rsid w:val="004F1853"/>
    <w:rsid w:val="004F3914"/>
    <w:rsid w:val="004F41B9"/>
    <w:rsid w:val="004F7D85"/>
    <w:rsid w:val="00502343"/>
    <w:rsid w:val="005023CE"/>
    <w:rsid w:val="005032C5"/>
    <w:rsid w:val="005044D5"/>
    <w:rsid w:val="005049E6"/>
    <w:rsid w:val="00506665"/>
    <w:rsid w:val="005079C3"/>
    <w:rsid w:val="00510BEB"/>
    <w:rsid w:val="00512C9E"/>
    <w:rsid w:val="00513965"/>
    <w:rsid w:val="0051413E"/>
    <w:rsid w:val="00514B26"/>
    <w:rsid w:val="00516C2B"/>
    <w:rsid w:val="005202A0"/>
    <w:rsid w:val="005219B3"/>
    <w:rsid w:val="0052262E"/>
    <w:rsid w:val="00524272"/>
    <w:rsid w:val="005248A8"/>
    <w:rsid w:val="005252A6"/>
    <w:rsid w:val="00526D2D"/>
    <w:rsid w:val="005321A8"/>
    <w:rsid w:val="005338DF"/>
    <w:rsid w:val="00533BAE"/>
    <w:rsid w:val="005340F7"/>
    <w:rsid w:val="00537F2F"/>
    <w:rsid w:val="005401B3"/>
    <w:rsid w:val="0054041B"/>
    <w:rsid w:val="00541BA5"/>
    <w:rsid w:val="00542323"/>
    <w:rsid w:val="00544020"/>
    <w:rsid w:val="005440C0"/>
    <w:rsid w:val="00550F9D"/>
    <w:rsid w:val="00554F3E"/>
    <w:rsid w:val="00556C47"/>
    <w:rsid w:val="00557D19"/>
    <w:rsid w:val="005601C7"/>
    <w:rsid w:val="00560C23"/>
    <w:rsid w:val="00561035"/>
    <w:rsid w:val="00564BCE"/>
    <w:rsid w:val="00564DE9"/>
    <w:rsid w:val="005661BB"/>
    <w:rsid w:val="00566A9D"/>
    <w:rsid w:val="0056747A"/>
    <w:rsid w:val="005707AC"/>
    <w:rsid w:val="00571E06"/>
    <w:rsid w:val="005733D7"/>
    <w:rsid w:val="00573E10"/>
    <w:rsid w:val="00574B89"/>
    <w:rsid w:val="00575109"/>
    <w:rsid w:val="00575BB2"/>
    <w:rsid w:val="005762EE"/>
    <w:rsid w:val="00580F0B"/>
    <w:rsid w:val="005821A2"/>
    <w:rsid w:val="00582949"/>
    <w:rsid w:val="00583D3D"/>
    <w:rsid w:val="005842DC"/>
    <w:rsid w:val="00584C71"/>
    <w:rsid w:val="0058641A"/>
    <w:rsid w:val="00587129"/>
    <w:rsid w:val="00591B6C"/>
    <w:rsid w:val="00591C3C"/>
    <w:rsid w:val="00592F15"/>
    <w:rsid w:val="0059419A"/>
    <w:rsid w:val="005A1D65"/>
    <w:rsid w:val="005A2275"/>
    <w:rsid w:val="005A24B3"/>
    <w:rsid w:val="005A3B7B"/>
    <w:rsid w:val="005A3E8E"/>
    <w:rsid w:val="005A686C"/>
    <w:rsid w:val="005A6F29"/>
    <w:rsid w:val="005B115F"/>
    <w:rsid w:val="005B1CB8"/>
    <w:rsid w:val="005B3FD1"/>
    <w:rsid w:val="005B46DD"/>
    <w:rsid w:val="005B5293"/>
    <w:rsid w:val="005B54F2"/>
    <w:rsid w:val="005B612B"/>
    <w:rsid w:val="005B6857"/>
    <w:rsid w:val="005C6375"/>
    <w:rsid w:val="005C7453"/>
    <w:rsid w:val="005D0BE2"/>
    <w:rsid w:val="005E041E"/>
    <w:rsid w:val="005E0504"/>
    <w:rsid w:val="005E1A18"/>
    <w:rsid w:val="005E1C5C"/>
    <w:rsid w:val="005E2659"/>
    <w:rsid w:val="005E2B4F"/>
    <w:rsid w:val="005E3512"/>
    <w:rsid w:val="005E5804"/>
    <w:rsid w:val="005E6797"/>
    <w:rsid w:val="005F0A11"/>
    <w:rsid w:val="005F0CE8"/>
    <w:rsid w:val="005F5AED"/>
    <w:rsid w:val="005F6DB5"/>
    <w:rsid w:val="006034E9"/>
    <w:rsid w:val="00603ADD"/>
    <w:rsid w:val="00605447"/>
    <w:rsid w:val="00605841"/>
    <w:rsid w:val="006058CE"/>
    <w:rsid w:val="006106B9"/>
    <w:rsid w:val="00610CE8"/>
    <w:rsid w:val="00610FA1"/>
    <w:rsid w:val="00611601"/>
    <w:rsid w:val="00611B00"/>
    <w:rsid w:val="00613C00"/>
    <w:rsid w:val="00615021"/>
    <w:rsid w:val="00621616"/>
    <w:rsid w:val="006239AF"/>
    <w:rsid w:val="0062713B"/>
    <w:rsid w:val="00627B92"/>
    <w:rsid w:val="00631373"/>
    <w:rsid w:val="0063473A"/>
    <w:rsid w:val="00636D5C"/>
    <w:rsid w:val="006415CA"/>
    <w:rsid w:val="00641D08"/>
    <w:rsid w:val="00645E26"/>
    <w:rsid w:val="006464FD"/>
    <w:rsid w:val="006505A6"/>
    <w:rsid w:val="006519A3"/>
    <w:rsid w:val="006563E4"/>
    <w:rsid w:val="0066049D"/>
    <w:rsid w:val="00660EA8"/>
    <w:rsid w:val="00660ECE"/>
    <w:rsid w:val="00661B1F"/>
    <w:rsid w:val="00662724"/>
    <w:rsid w:val="00666C9F"/>
    <w:rsid w:val="00671801"/>
    <w:rsid w:val="006726E2"/>
    <w:rsid w:val="00673C6D"/>
    <w:rsid w:val="0067511D"/>
    <w:rsid w:val="0067655A"/>
    <w:rsid w:val="00677382"/>
    <w:rsid w:val="006773FB"/>
    <w:rsid w:val="00677A9E"/>
    <w:rsid w:val="00680F50"/>
    <w:rsid w:val="00683E94"/>
    <w:rsid w:val="0068414E"/>
    <w:rsid w:val="006867D0"/>
    <w:rsid w:val="00686C7A"/>
    <w:rsid w:val="00686E48"/>
    <w:rsid w:val="00690497"/>
    <w:rsid w:val="00691FF5"/>
    <w:rsid w:val="00693BB8"/>
    <w:rsid w:val="00694ED2"/>
    <w:rsid w:val="00694F60"/>
    <w:rsid w:val="006961B3"/>
    <w:rsid w:val="00696348"/>
    <w:rsid w:val="0069795C"/>
    <w:rsid w:val="006A0D6B"/>
    <w:rsid w:val="006A11D7"/>
    <w:rsid w:val="006B1B6F"/>
    <w:rsid w:val="006B39EF"/>
    <w:rsid w:val="006B5E60"/>
    <w:rsid w:val="006C49C1"/>
    <w:rsid w:val="006C7DC1"/>
    <w:rsid w:val="006D76F7"/>
    <w:rsid w:val="006D7874"/>
    <w:rsid w:val="006E0363"/>
    <w:rsid w:val="006E1811"/>
    <w:rsid w:val="006E385E"/>
    <w:rsid w:val="006E563C"/>
    <w:rsid w:val="006F0E16"/>
    <w:rsid w:val="006F3A38"/>
    <w:rsid w:val="006F3B5F"/>
    <w:rsid w:val="006F4803"/>
    <w:rsid w:val="006F7A52"/>
    <w:rsid w:val="006F7F41"/>
    <w:rsid w:val="00700041"/>
    <w:rsid w:val="00700E5D"/>
    <w:rsid w:val="0070229A"/>
    <w:rsid w:val="0070449D"/>
    <w:rsid w:val="00706D29"/>
    <w:rsid w:val="00710997"/>
    <w:rsid w:val="00712E05"/>
    <w:rsid w:val="00714EFA"/>
    <w:rsid w:val="00715D97"/>
    <w:rsid w:val="00716A04"/>
    <w:rsid w:val="00716E79"/>
    <w:rsid w:val="0072051B"/>
    <w:rsid w:val="00722B3F"/>
    <w:rsid w:val="00727F1C"/>
    <w:rsid w:val="00730939"/>
    <w:rsid w:val="00733DC4"/>
    <w:rsid w:val="00734911"/>
    <w:rsid w:val="00734D02"/>
    <w:rsid w:val="00735CAA"/>
    <w:rsid w:val="00736376"/>
    <w:rsid w:val="007429FB"/>
    <w:rsid w:val="0074323A"/>
    <w:rsid w:val="007509CE"/>
    <w:rsid w:val="0075198F"/>
    <w:rsid w:val="00752131"/>
    <w:rsid w:val="007533F9"/>
    <w:rsid w:val="00755F21"/>
    <w:rsid w:val="00755FA5"/>
    <w:rsid w:val="00756AFF"/>
    <w:rsid w:val="00756CAA"/>
    <w:rsid w:val="0075786A"/>
    <w:rsid w:val="00761358"/>
    <w:rsid w:val="00761D32"/>
    <w:rsid w:val="00763B6A"/>
    <w:rsid w:val="0076417D"/>
    <w:rsid w:val="00765E9F"/>
    <w:rsid w:val="007704E9"/>
    <w:rsid w:val="00772E1E"/>
    <w:rsid w:val="00773413"/>
    <w:rsid w:val="00773A30"/>
    <w:rsid w:val="007740B6"/>
    <w:rsid w:val="00774BC4"/>
    <w:rsid w:val="00776F24"/>
    <w:rsid w:val="00783EA0"/>
    <w:rsid w:val="007869E4"/>
    <w:rsid w:val="00790C80"/>
    <w:rsid w:val="00792BEA"/>
    <w:rsid w:val="00794658"/>
    <w:rsid w:val="007A13C8"/>
    <w:rsid w:val="007A2338"/>
    <w:rsid w:val="007A31FC"/>
    <w:rsid w:val="007A3793"/>
    <w:rsid w:val="007A6107"/>
    <w:rsid w:val="007B1799"/>
    <w:rsid w:val="007B232C"/>
    <w:rsid w:val="007B25EC"/>
    <w:rsid w:val="007B33B4"/>
    <w:rsid w:val="007B451B"/>
    <w:rsid w:val="007C0346"/>
    <w:rsid w:val="007C32CE"/>
    <w:rsid w:val="007C520C"/>
    <w:rsid w:val="007D050E"/>
    <w:rsid w:val="007D0E67"/>
    <w:rsid w:val="007D11E1"/>
    <w:rsid w:val="007D3175"/>
    <w:rsid w:val="007D372A"/>
    <w:rsid w:val="007D42AB"/>
    <w:rsid w:val="007D48BF"/>
    <w:rsid w:val="007D532D"/>
    <w:rsid w:val="007D593C"/>
    <w:rsid w:val="007D75F6"/>
    <w:rsid w:val="007E1F7C"/>
    <w:rsid w:val="007E598E"/>
    <w:rsid w:val="007F0DA0"/>
    <w:rsid w:val="007F0E3A"/>
    <w:rsid w:val="007F2AF1"/>
    <w:rsid w:val="007F3121"/>
    <w:rsid w:val="0080078F"/>
    <w:rsid w:val="0080200D"/>
    <w:rsid w:val="00802114"/>
    <w:rsid w:val="00804F22"/>
    <w:rsid w:val="0080703D"/>
    <w:rsid w:val="008072B8"/>
    <w:rsid w:val="0080751E"/>
    <w:rsid w:val="0080776B"/>
    <w:rsid w:val="00811726"/>
    <w:rsid w:val="00811C07"/>
    <w:rsid w:val="008200A5"/>
    <w:rsid w:val="00824A4B"/>
    <w:rsid w:val="00826CE3"/>
    <w:rsid w:val="0082738B"/>
    <w:rsid w:val="00827C51"/>
    <w:rsid w:val="008300A1"/>
    <w:rsid w:val="008313B1"/>
    <w:rsid w:val="00831E95"/>
    <w:rsid w:val="00833423"/>
    <w:rsid w:val="008401A4"/>
    <w:rsid w:val="00841188"/>
    <w:rsid w:val="00841DA5"/>
    <w:rsid w:val="00844404"/>
    <w:rsid w:val="00845942"/>
    <w:rsid w:val="00846035"/>
    <w:rsid w:val="008503E0"/>
    <w:rsid w:val="00851397"/>
    <w:rsid w:val="00851597"/>
    <w:rsid w:val="008525E1"/>
    <w:rsid w:val="00852F2B"/>
    <w:rsid w:val="00853775"/>
    <w:rsid w:val="00853E50"/>
    <w:rsid w:val="00855DEE"/>
    <w:rsid w:val="008564E4"/>
    <w:rsid w:val="00856E74"/>
    <w:rsid w:val="00856EAF"/>
    <w:rsid w:val="00857889"/>
    <w:rsid w:val="008608B1"/>
    <w:rsid w:val="00860AD9"/>
    <w:rsid w:val="008610C2"/>
    <w:rsid w:val="00864C5C"/>
    <w:rsid w:val="00864CD7"/>
    <w:rsid w:val="00865CF5"/>
    <w:rsid w:val="0086613C"/>
    <w:rsid w:val="008704DC"/>
    <w:rsid w:val="00871F83"/>
    <w:rsid w:val="008725FD"/>
    <w:rsid w:val="00874CBB"/>
    <w:rsid w:val="00877C5E"/>
    <w:rsid w:val="00882201"/>
    <w:rsid w:val="008845E2"/>
    <w:rsid w:val="008857A7"/>
    <w:rsid w:val="00885C95"/>
    <w:rsid w:val="00886EA7"/>
    <w:rsid w:val="0089391A"/>
    <w:rsid w:val="00895DB8"/>
    <w:rsid w:val="00896CE5"/>
    <w:rsid w:val="008A0973"/>
    <w:rsid w:val="008A166F"/>
    <w:rsid w:val="008A1BC8"/>
    <w:rsid w:val="008A296E"/>
    <w:rsid w:val="008A30F9"/>
    <w:rsid w:val="008A31A9"/>
    <w:rsid w:val="008A61C2"/>
    <w:rsid w:val="008A6D3A"/>
    <w:rsid w:val="008B2E72"/>
    <w:rsid w:val="008B6539"/>
    <w:rsid w:val="008C3599"/>
    <w:rsid w:val="008C3E1C"/>
    <w:rsid w:val="008C73DB"/>
    <w:rsid w:val="008C7400"/>
    <w:rsid w:val="008C7A01"/>
    <w:rsid w:val="008D06A7"/>
    <w:rsid w:val="008D0D90"/>
    <w:rsid w:val="008D12A3"/>
    <w:rsid w:val="008D1A66"/>
    <w:rsid w:val="008D2AF4"/>
    <w:rsid w:val="008D6175"/>
    <w:rsid w:val="008D6540"/>
    <w:rsid w:val="008E24EE"/>
    <w:rsid w:val="008E3132"/>
    <w:rsid w:val="008E394E"/>
    <w:rsid w:val="008E5455"/>
    <w:rsid w:val="008E7366"/>
    <w:rsid w:val="008E77D0"/>
    <w:rsid w:val="008F0205"/>
    <w:rsid w:val="008F1CC8"/>
    <w:rsid w:val="008F7E5C"/>
    <w:rsid w:val="0090182D"/>
    <w:rsid w:val="00901ADB"/>
    <w:rsid w:val="00901E8B"/>
    <w:rsid w:val="009024B6"/>
    <w:rsid w:val="00906930"/>
    <w:rsid w:val="00907277"/>
    <w:rsid w:val="009077F3"/>
    <w:rsid w:val="00910B67"/>
    <w:rsid w:val="00911659"/>
    <w:rsid w:val="00911F61"/>
    <w:rsid w:val="0091249D"/>
    <w:rsid w:val="0091557A"/>
    <w:rsid w:val="0091560B"/>
    <w:rsid w:val="00923B67"/>
    <w:rsid w:val="00926CBB"/>
    <w:rsid w:val="009278B1"/>
    <w:rsid w:val="0093153B"/>
    <w:rsid w:val="009325C9"/>
    <w:rsid w:val="00933FDE"/>
    <w:rsid w:val="0093519A"/>
    <w:rsid w:val="009351D2"/>
    <w:rsid w:val="009356A2"/>
    <w:rsid w:val="00935794"/>
    <w:rsid w:val="00935906"/>
    <w:rsid w:val="009379D8"/>
    <w:rsid w:val="009408E5"/>
    <w:rsid w:val="0094125D"/>
    <w:rsid w:val="0094126D"/>
    <w:rsid w:val="00941C34"/>
    <w:rsid w:val="009427D0"/>
    <w:rsid w:val="00943965"/>
    <w:rsid w:val="009469FF"/>
    <w:rsid w:val="0094785F"/>
    <w:rsid w:val="00951970"/>
    <w:rsid w:val="009520D2"/>
    <w:rsid w:val="0095250A"/>
    <w:rsid w:val="009541AD"/>
    <w:rsid w:val="00954BF9"/>
    <w:rsid w:val="009564A6"/>
    <w:rsid w:val="009569E9"/>
    <w:rsid w:val="00956F6E"/>
    <w:rsid w:val="00960470"/>
    <w:rsid w:val="0096195D"/>
    <w:rsid w:val="00962B80"/>
    <w:rsid w:val="00962BBC"/>
    <w:rsid w:val="00963418"/>
    <w:rsid w:val="00966BBA"/>
    <w:rsid w:val="00970A61"/>
    <w:rsid w:val="009710D8"/>
    <w:rsid w:val="00973676"/>
    <w:rsid w:val="009747BA"/>
    <w:rsid w:val="00974AD8"/>
    <w:rsid w:val="00976955"/>
    <w:rsid w:val="00976E63"/>
    <w:rsid w:val="00977FA3"/>
    <w:rsid w:val="00981E85"/>
    <w:rsid w:val="00984499"/>
    <w:rsid w:val="00986B6E"/>
    <w:rsid w:val="009877A7"/>
    <w:rsid w:val="009900E2"/>
    <w:rsid w:val="00993A8C"/>
    <w:rsid w:val="00995ECD"/>
    <w:rsid w:val="009A18CD"/>
    <w:rsid w:val="009A38D1"/>
    <w:rsid w:val="009A38E6"/>
    <w:rsid w:val="009A49D7"/>
    <w:rsid w:val="009A5137"/>
    <w:rsid w:val="009B13C6"/>
    <w:rsid w:val="009B1BA8"/>
    <w:rsid w:val="009B285E"/>
    <w:rsid w:val="009B367A"/>
    <w:rsid w:val="009B42F6"/>
    <w:rsid w:val="009B60D0"/>
    <w:rsid w:val="009B65E8"/>
    <w:rsid w:val="009B66A1"/>
    <w:rsid w:val="009B712C"/>
    <w:rsid w:val="009C006D"/>
    <w:rsid w:val="009C08B4"/>
    <w:rsid w:val="009C0D07"/>
    <w:rsid w:val="009C2555"/>
    <w:rsid w:val="009C4C6A"/>
    <w:rsid w:val="009C5531"/>
    <w:rsid w:val="009C599C"/>
    <w:rsid w:val="009C5ABA"/>
    <w:rsid w:val="009C643D"/>
    <w:rsid w:val="009C67A2"/>
    <w:rsid w:val="009C7553"/>
    <w:rsid w:val="009D0036"/>
    <w:rsid w:val="009D64A3"/>
    <w:rsid w:val="009D6BF8"/>
    <w:rsid w:val="009E0C51"/>
    <w:rsid w:val="009E1070"/>
    <w:rsid w:val="009E12EC"/>
    <w:rsid w:val="009E149E"/>
    <w:rsid w:val="009E5775"/>
    <w:rsid w:val="009F159B"/>
    <w:rsid w:val="009F38CD"/>
    <w:rsid w:val="009F3F53"/>
    <w:rsid w:val="009F54D8"/>
    <w:rsid w:val="009F7EB2"/>
    <w:rsid w:val="00A01C8C"/>
    <w:rsid w:val="00A0298C"/>
    <w:rsid w:val="00A048D3"/>
    <w:rsid w:val="00A0607E"/>
    <w:rsid w:val="00A075F5"/>
    <w:rsid w:val="00A079CA"/>
    <w:rsid w:val="00A1046D"/>
    <w:rsid w:val="00A106A1"/>
    <w:rsid w:val="00A1267E"/>
    <w:rsid w:val="00A13533"/>
    <w:rsid w:val="00A1616B"/>
    <w:rsid w:val="00A2184E"/>
    <w:rsid w:val="00A26C30"/>
    <w:rsid w:val="00A30142"/>
    <w:rsid w:val="00A3144E"/>
    <w:rsid w:val="00A3438F"/>
    <w:rsid w:val="00A36C32"/>
    <w:rsid w:val="00A36CB7"/>
    <w:rsid w:val="00A37CFB"/>
    <w:rsid w:val="00A40A0B"/>
    <w:rsid w:val="00A413AB"/>
    <w:rsid w:val="00A41AAC"/>
    <w:rsid w:val="00A41C6B"/>
    <w:rsid w:val="00A42889"/>
    <w:rsid w:val="00A4404B"/>
    <w:rsid w:val="00A46401"/>
    <w:rsid w:val="00A508F2"/>
    <w:rsid w:val="00A53A58"/>
    <w:rsid w:val="00A53CB0"/>
    <w:rsid w:val="00A5752E"/>
    <w:rsid w:val="00A57560"/>
    <w:rsid w:val="00A57EBC"/>
    <w:rsid w:val="00A601B7"/>
    <w:rsid w:val="00A719EE"/>
    <w:rsid w:val="00A733FC"/>
    <w:rsid w:val="00A73DDC"/>
    <w:rsid w:val="00A75DAC"/>
    <w:rsid w:val="00A76761"/>
    <w:rsid w:val="00A76D12"/>
    <w:rsid w:val="00A80A3B"/>
    <w:rsid w:val="00A80A3E"/>
    <w:rsid w:val="00A827ED"/>
    <w:rsid w:val="00A855C6"/>
    <w:rsid w:val="00A86B65"/>
    <w:rsid w:val="00A906AC"/>
    <w:rsid w:val="00A90925"/>
    <w:rsid w:val="00A925FD"/>
    <w:rsid w:val="00A9502A"/>
    <w:rsid w:val="00AA15BC"/>
    <w:rsid w:val="00AA1640"/>
    <w:rsid w:val="00AA215C"/>
    <w:rsid w:val="00AA372F"/>
    <w:rsid w:val="00AA3F61"/>
    <w:rsid w:val="00AA7315"/>
    <w:rsid w:val="00AB074C"/>
    <w:rsid w:val="00AB08CB"/>
    <w:rsid w:val="00AB113D"/>
    <w:rsid w:val="00AB459B"/>
    <w:rsid w:val="00AB7379"/>
    <w:rsid w:val="00AC08F3"/>
    <w:rsid w:val="00AC206B"/>
    <w:rsid w:val="00AC21EE"/>
    <w:rsid w:val="00AC2404"/>
    <w:rsid w:val="00AC40B5"/>
    <w:rsid w:val="00AC447D"/>
    <w:rsid w:val="00AC5121"/>
    <w:rsid w:val="00AC5FC4"/>
    <w:rsid w:val="00AC7131"/>
    <w:rsid w:val="00AC72B4"/>
    <w:rsid w:val="00AC7FF5"/>
    <w:rsid w:val="00AD2489"/>
    <w:rsid w:val="00AD2644"/>
    <w:rsid w:val="00AD2B61"/>
    <w:rsid w:val="00AD549C"/>
    <w:rsid w:val="00AD7FF4"/>
    <w:rsid w:val="00AE03EC"/>
    <w:rsid w:val="00AE13BD"/>
    <w:rsid w:val="00AE1C3A"/>
    <w:rsid w:val="00AE1E63"/>
    <w:rsid w:val="00AE2DE0"/>
    <w:rsid w:val="00AE7681"/>
    <w:rsid w:val="00AF0222"/>
    <w:rsid w:val="00AF2AE5"/>
    <w:rsid w:val="00AF429F"/>
    <w:rsid w:val="00AF517E"/>
    <w:rsid w:val="00B00312"/>
    <w:rsid w:val="00B00E3B"/>
    <w:rsid w:val="00B0225B"/>
    <w:rsid w:val="00B03CE6"/>
    <w:rsid w:val="00B05567"/>
    <w:rsid w:val="00B11517"/>
    <w:rsid w:val="00B14F49"/>
    <w:rsid w:val="00B1594C"/>
    <w:rsid w:val="00B159D6"/>
    <w:rsid w:val="00B15C02"/>
    <w:rsid w:val="00B15E98"/>
    <w:rsid w:val="00B15EA0"/>
    <w:rsid w:val="00B16130"/>
    <w:rsid w:val="00B16444"/>
    <w:rsid w:val="00B21803"/>
    <w:rsid w:val="00B23120"/>
    <w:rsid w:val="00B23E9B"/>
    <w:rsid w:val="00B242B2"/>
    <w:rsid w:val="00B2602E"/>
    <w:rsid w:val="00B26E90"/>
    <w:rsid w:val="00B36ADC"/>
    <w:rsid w:val="00B449C4"/>
    <w:rsid w:val="00B44D0F"/>
    <w:rsid w:val="00B45A75"/>
    <w:rsid w:val="00B5419B"/>
    <w:rsid w:val="00B5469C"/>
    <w:rsid w:val="00B60E75"/>
    <w:rsid w:val="00B6314D"/>
    <w:rsid w:val="00B638D6"/>
    <w:rsid w:val="00B66A5F"/>
    <w:rsid w:val="00B6719A"/>
    <w:rsid w:val="00B740AA"/>
    <w:rsid w:val="00B77AEB"/>
    <w:rsid w:val="00B84014"/>
    <w:rsid w:val="00B8589E"/>
    <w:rsid w:val="00B90EF6"/>
    <w:rsid w:val="00B91645"/>
    <w:rsid w:val="00B91A10"/>
    <w:rsid w:val="00B933C8"/>
    <w:rsid w:val="00BA142F"/>
    <w:rsid w:val="00BA2A4E"/>
    <w:rsid w:val="00BA5B4A"/>
    <w:rsid w:val="00BA6CC0"/>
    <w:rsid w:val="00BB0C3C"/>
    <w:rsid w:val="00BB18F4"/>
    <w:rsid w:val="00BB1CCA"/>
    <w:rsid w:val="00BB3F2B"/>
    <w:rsid w:val="00BB4E44"/>
    <w:rsid w:val="00BC18EA"/>
    <w:rsid w:val="00BC242F"/>
    <w:rsid w:val="00BC63D1"/>
    <w:rsid w:val="00BC714E"/>
    <w:rsid w:val="00BD095A"/>
    <w:rsid w:val="00BD7C6D"/>
    <w:rsid w:val="00BE1FD9"/>
    <w:rsid w:val="00BE232E"/>
    <w:rsid w:val="00BE3931"/>
    <w:rsid w:val="00BE3A0C"/>
    <w:rsid w:val="00BE4C21"/>
    <w:rsid w:val="00BE5729"/>
    <w:rsid w:val="00BE7087"/>
    <w:rsid w:val="00BF05EA"/>
    <w:rsid w:val="00BF0E24"/>
    <w:rsid w:val="00BF1B8E"/>
    <w:rsid w:val="00BF3B80"/>
    <w:rsid w:val="00C0075D"/>
    <w:rsid w:val="00C03031"/>
    <w:rsid w:val="00C05041"/>
    <w:rsid w:val="00C057DF"/>
    <w:rsid w:val="00C06266"/>
    <w:rsid w:val="00C06A27"/>
    <w:rsid w:val="00C10DA1"/>
    <w:rsid w:val="00C123B7"/>
    <w:rsid w:val="00C13E9C"/>
    <w:rsid w:val="00C14AAA"/>
    <w:rsid w:val="00C15CF5"/>
    <w:rsid w:val="00C169C6"/>
    <w:rsid w:val="00C20E23"/>
    <w:rsid w:val="00C20F88"/>
    <w:rsid w:val="00C21268"/>
    <w:rsid w:val="00C23439"/>
    <w:rsid w:val="00C23D4E"/>
    <w:rsid w:val="00C24B1C"/>
    <w:rsid w:val="00C24C5F"/>
    <w:rsid w:val="00C276B5"/>
    <w:rsid w:val="00C3023B"/>
    <w:rsid w:val="00C33CCD"/>
    <w:rsid w:val="00C33F86"/>
    <w:rsid w:val="00C34087"/>
    <w:rsid w:val="00C355AD"/>
    <w:rsid w:val="00C35A8B"/>
    <w:rsid w:val="00C378B7"/>
    <w:rsid w:val="00C417BC"/>
    <w:rsid w:val="00C4363E"/>
    <w:rsid w:val="00C462BE"/>
    <w:rsid w:val="00C465EE"/>
    <w:rsid w:val="00C47364"/>
    <w:rsid w:val="00C4788C"/>
    <w:rsid w:val="00C50E9E"/>
    <w:rsid w:val="00C523FD"/>
    <w:rsid w:val="00C54C5D"/>
    <w:rsid w:val="00C571CA"/>
    <w:rsid w:val="00C62587"/>
    <w:rsid w:val="00C64544"/>
    <w:rsid w:val="00C65CDF"/>
    <w:rsid w:val="00C66C95"/>
    <w:rsid w:val="00C66D58"/>
    <w:rsid w:val="00C679AA"/>
    <w:rsid w:val="00C71515"/>
    <w:rsid w:val="00C73966"/>
    <w:rsid w:val="00C76AA4"/>
    <w:rsid w:val="00C779D4"/>
    <w:rsid w:val="00C80288"/>
    <w:rsid w:val="00C83C5D"/>
    <w:rsid w:val="00C8499C"/>
    <w:rsid w:val="00C85647"/>
    <w:rsid w:val="00C87D59"/>
    <w:rsid w:val="00C87F31"/>
    <w:rsid w:val="00C921DA"/>
    <w:rsid w:val="00C92E78"/>
    <w:rsid w:val="00C95A4C"/>
    <w:rsid w:val="00CA3C1F"/>
    <w:rsid w:val="00CA4D4D"/>
    <w:rsid w:val="00CA5082"/>
    <w:rsid w:val="00CA54D9"/>
    <w:rsid w:val="00CA6705"/>
    <w:rsid w:val="00CB2FCB"/>
    <w:rsid w:val="00CB5392"/>
    <w:rsid w:val="00CC0078"/>
    <w:rsid w:val="00CC40DE"/>
    <w:rsid w:val="00CC4C7C"/>
    <w:rsid w:val="00CC4FD0"/>
    <w:rsid w:val="00CC55D9"/>
    <w:rsid w:val="00CC777B"/>
    <w:rsid w:val="00CC7A34"/>
    <w:rsid w:val="00CD3FDE"/>
    <w:rsid w:val="00CD43EB"/>
    <w:rsid w:val="00CD4E3B"/>
    <w:rsid w:val="00CD60C8"/>
    <w:rsid w:val="00CD6A3D"/>
    <w:rsid w:val="00CD7D1B"/>
    <w:rsid w:val="00CE08B4"/>
    <w:rsid w:val="00CE3B98"/>
    <w:rsid w:val="00CE5339"/>
    <w:rsid w:val="00CE691C"/>
    <w:rsid w:val="00CE6B31"/>
    <w:rsid w:val="00CE6D4A"/>
    <w:rsid w:val="00CE6E99"/>
    <w:rsid w:val="00CF07AD"/>
    <w:rsid w:val="00CF0AFD"/>
    <w:rsid w:val="00CF0BBC"/>
    <w:rsid w:val="00CF320A"/>
    <w:rsid w:val="00CF54F3"/>
    <w:rsid w:val="00D019D7"/>
    <w:rsid w:val="00D03122"/>
    <w:rsid w:val="00D035A4"/>
    <w:rsid w:val="00D0363E"/>
    <w:rsid w:val="00D03717"/>
    <w:rsid w:val="00D05379"/>
    <w:rsid w:val="00D056EE"/>
    <w:rsid w:val="00D06323"/>
    <w:rsid w:val="00D121BF"/>
    <w:rsid w:val="00D16CF1"/>
    <w:rsid w:val="00D172BF"/>
    <w:rsid w:val="00D17961"/>
    <w:rsid w:val="00D2025A"/>
    <w:rsid w:val="00D2032B"/>
    <w:rsid w:val="00D21A2E"/>
    <w:rsid w:val="00D21BD0"/>
    <w:rsid w:val="00D2274F"/>
    <w:rsid w:val="00D23566"/>
    <w:rsid w:val="00D2391C"/>
    <w:rsid w:val="00D25175"/>
    <w:rsid w:val="00D25CCA"/>
    <w:rsid w:val="00D26635"/>
    <w:rsid w:val="00D3113A"/>
    <w:rsid w:val="00D32A0A"/>
    <w:rsid w:val="00D35D61"/>
    <w:rsid w:val="00D365F3"/>
    <w:rsid w:val="00D40DB7"/>
    <w:rsid w:val="00D4123F"/>
    <w:rsid w:val="00D4328E"/>
    <w:rsid w:val="00D43487"/>
    <w:rsid w:val="00D43653"/>
    <w:rsid w:val="00D44EE5"/>
    <w:rsid w:val="00D47C91"/>
    <w:rsid w:val="00D47D06"/>
    <w:rsid w:val="00D5056B"/>
    <w:rsid w:val="00D51F4A"/>
    <w:rsid w:val="00D61176"/>
    <w:rsid w:val="00D61E0A"/>
    <w:rsid w:val="00D66FAB"/>
    <w:rsid w:val="00D677A7"/>
    <w:rsid w:val="00D67A8F"/>
    <w:rsid w:val="00D7071E"/>
    <w:rsid w:val="00D73670"/>
    <w:rsid w:val="00D8244C"/>
    <w:rsid w:val="00D82A6C"/>
    <w:rsid w:val="00D86EE8"/>
    <w:rsid w:val="00D90717"/>
    <w:rsid w:val="00D909BC"/>
    <w:rsid w:val="00D90CE8"/>
    <w:rsid w:val="00D910EB"/>
    <w:rsid w:val="00D916C1"/>
    <w:rsid w:val="00D91C9C"/>
    <w:rsid w:val="00D923BA"/>
    <w:rsid w:val="00D92427"/>
    <w:rsid w:val="00D928E1"/>
    <w:rsid w:val="00D94FBB"/>
    <w:rsid w:val="00D95321"/>
    <w:rsid w:val="00D959A5"/>
    <w:rsid w:val="00D9704A"/>
    <w:rsid w:val="00DA0603"/>
    <w:rsid w:val="00DA0B6F"/>
    <w:rsid w:val="00DA2C47"/>
    <w:rsid w:val="00DA360B"/>
    <w:rsid w:val="00DA3CD1"/>
    <w:rsid w:val="00DA588F"/>
    <w:rsid w:val="00DA78F5"/>
    <w:rsid w:val="00DB0CB9"/>
    <w:rsid w:val="00DB17C6"/>
    <w:rsid w:val="00DB3088"/>
    <w:rsid w:val="00DB3637"/>
    <w:rsid w:val="00DB50F4"/>
    <w:rsid w:val="00DB5770"/>
    <w:rsid w:val="00DB59BD"/>
    <w:rsid w:val="00DB664E"/>
    <w:rsid w:val="00DB6741"/>
    <w:rsid w:val="00DB6ABA"/>
    <w:rsid w:val="00DB6FC6"/>
    <w:rsid w:val="00DB7578"/>
    <w:rsid w:val="00DB75C3"/>
    <w:rsid w:val="00DC1060"/>
    <w:rsid w:val="00DC1827"/>
    <w:rsid w:val="00DC4066"/>
    <w:rsid w:val="00DC4756"/>
    <w:rsid w:val="00DC5FAD"/>
    <w:rsid w:val="00DC7809"/>
    <w:rsid w:val="00DD1203"/>
    <w:rsid w:val="00DD43D2"/>
    <w:rsid w:val="00DD54A5"/>
    <w:rsid w:val="00DD74EA"/>
    <w:rsid w:val="00DD7777"/>
    <w:rsid w:val="00DE00DA"/>
    <w:rsid w:val="00DE0403"/>
    <w:rsid w:val="00DE53B0"/>
    <w:rsid w:val="00DE5724"/>
    <w:rsid w:val="00DE5F47"/>
    <w:rsid w:val="00DE6D97"/>
    <w:rsid w:val="00DE7EFF"/>
    <w:rsid w:val="00DF064A"/>
    <w:rsid w:val="00DF07E9"/>
    <w:rsid w:val="00DF113F"/>
    <w:rsid w:val="00DF1B44"/>
    <w:rsid w:val="00DF2110"/>
    <w:rsid w:val="00DF2620"/>
    <w:rsid w:val="00E001C0"/>
    <w:rsid w:val="00E02D97"/>
    <w:rsid w:val="00E10A0B"/>
    <w:rsid w:val="00E163A0"/>
    <w:rsid w:val="00E16751"/>
    <w:rsid w:val="00E21F6A"/>
    <w:rsid w:val="00E23462"/>
    <w:rsid w:val="00E235DC"/>
    <w:rsid w:val="00E2769C"/>
    <w:rsid w:val="00E277C5"/>
    <w:rsid w:val="00E3124C"/>
    <w:rsid w:val="00E3126F"/>
    <w:rsid w:val="00E312EC"/>
    <w:rsid w:val="00E319E4"/>
    <w:rsid w:val="00E32AA3"/>
    <w:rsid w:val="00E32CC7"/>
    <w:rsid w:val="00E32FB6"/>
    <w:rsid w:val="00E33A13"/>
    <w:rsid w:val="00E352C7"/>
    <w:rsid w:val="00E356A7"/>
    <w:rsid w:val="00E35FE1"/>
    <w:rsid w:val="00E37311"/>
    <w:rsid w:val="00E37B09"/>
    <w:rsid w:val="00E419AC"/>
    <w:rsid w:val="00E41AF7"/>
    <w:rsid w:val="00E431BF"/>
    <w:rsid w:val="00E462A4"/>
    <w:rsid w:val="00E46BD6"/>
    <w:rsid w:val="00E46DCB"/>
    <w:rsid w:val="00E50627"/>
    <w:rsid w:val="00E5194B"/>
    <w:rsid w:val="00E5236F"/>
    <w:rsid w:val="00E53E80"/>
    <w:rsid w:val="00E55126"/>
    <w:rsid w:val="00E56EF3"/>
    <w:rsid w:val="00E5776E"/>
    <w:rsid w:val="00E57E33"/>
    <w:rsid w:val="00E617E2"/>
    <w:rsid w:val="00E61DB2"/>
    <w:rsid w:val="00E718D6"/>
    <w:rsid w:val="00E71DB4"/>
    <w:rsid w:val="00E721E8"/>
    <w:rsid w:val="00E73673"/>
    <w:rsid w:val="00E73989"/>
    <w:rsid w:val="00E739A1"/>
    <w:rsid w:val="00E76FAD"/>
    <w:rsid w:val="00E90FE5"/>
    <w:rsid w:val="00E92A2D"/>
    <w:rsid w:val="00E92B4B"/>
    <w:rsid w:val="00E94AB7"/>
    <w:rsid w:val="00E97C7A"/>
    <w:rsid w:val="00EA479E"/>
    <w:rsid w:val="00EA682F"/>
    <w:rsid w:val="00EA7408"/>
    <w:rsid w:val="00EB0C0E"/>
    <w:rsid w:val="00EB2090"/>
    <w:rsid w:val="00EB332E"/>
    <w:rsid w:val="00EB344C"/>
    <w:rsid w:val="00EB38E1"/>
    <w:rsid w:val="00EB7B3D"/>
    <w:rsid w:val="00ED0DFE"/>
    <w:rsid w:val="00ED107C"/>
    <w:rsid w:val="00ED16E4"/>
    <w:rsid w:val="00ED6000"/>
    <w:rsid w:val="00EE095A"/>
    <w:rsid w:val="00EE2852"/>
    <w:rsid w:val="00EE3954"/>
    <w:rsid w:val="00EE47F7"/>
    <w:rsid w:val="00EF313C"/>
    <w:rsid w:val="00EF3E76"/>
    <w:rsid w:val="00EF70BF"/>
    <w:rsid w:val="00EF739B"/>
    <w:rsid w:val="00F00D94"/>
    <w:rsid w:val="00F0119F"/>
    <w:rsid w:val="00F025AF"/>
    <w:rsid w:val="00F02922"/>
    <w:rsid w:val="00F04E28"/>
    <w:rsid w:val="00F103F5"/>
    <w:rsid w:val="00F127BA"/>
    <w:rsid w:val="00F12EB5"/>
    <w:rsid w:val="00F138DC"/>
    <w:rsid w:val="00F15A47"/>
    <w:rsid w:val="00F15C14"/>
    <w:rsid w:val="00F167E7"/>
    <w:rsid w:val="00F2255C"/>
    <w:rsid w:val="00F23FDA"/>
    <w:rsid w:val="00F24913"/>
    <w:rsid w:val="00F24CC2"/>
    <w:rsid w:val="00F26BFD"/>
    <w:rsid w:val="00F27145"/>
    <w:rsid w:val="00F3177E"/>
    <w:rsid w:val="00F317A4"/>
    <w:rsid w:val="00F31C7B"/>
    <w:rsid w:val="00F33815"/>
    <w:rsid w:val="00F346CD"/>
    <w:rsid w:val="00F364DF"/>
    <w:rsid w:val="00F3709C"/>
    <w:rsid w:val="00F40E4F"/>
    <w:rsid w:val="00F41C8D"/>
    <w:rsid w:val="00F43121"/>
    <w:rsid w:val="00F433A6"/>
    <w:rsid w:val="00F437DD"/>
    <w:rsid w:val="00F444FF"/>
    <w:rsid w:val="00F454BA"/>
    <w:rsid w:val="00F50D02"/>
    <w:rsid w:val="00F56FA1"/>
    <w:rsid w:val="00F61672"/>
    <w:rsid w:val="00F623C3"/>
    <w:rsid w:val="00F624C9"/>
    <w:rsid w:val="00F630A8"/>
    <w:rsid w:val="00F64A23"/>
    <w:rsid w:val="00F65641"/>
    <w:rsid w:val="00F67D95"/>
    <w:rsid w:val="00F701BC"/>
    <w:rsid w:val="00F70F69"/>
    <w:rsid w:val="00F75551"/>
    <w:rsid w:val="00F7779B"/>
    <w:rsid w:val="00F808AA"/>
    <w:rsid w:val="00F830BD"/>
    <w:rsid w:val="00F83544"/>
    <w:rsid w:val="00F84956"/>
    <w:rsid w:val="00F8796C"/>
    <w:rsid w:val="00F914A3"/>
    <w:rsid w:val="00F921D0"/>
    <w:rsid w:val="00F93373"/>
    <w:rsid w:val="00F947E6"/>
    <w:rsid w:val="00F94BD7"/>
    <w:rsid w:val="00F94BDC"/>
    <w:rsid w:val="00F959F7"/>
    <w:rsid w:val="00F95CE8"/>
    <w:rsid w:val="00FA1855"/>
    <w:rsid w:val="00FA23F4"/>
    <w:rsid w:val="00FA339A"/>
    <w:rsid w:val="00FA3AA1"/>
    <w:rsid w:val="00FA4C5A"/>
    <w:rsid w:val="00FA5407"/>
    <w:rsid w:val="00FA676B"/>
    <w:rsid w:val="00FA690B"/>
    <w:rsid w:val="00FA7B3F"/>
    <w:rsid w:val="00FB0F2E"/>
    <w:rsid w:val="00FB1879"/>
    <w:rsid w:val="00FB22C6"/>
    <w:rsid w:val="00FB364B"/>
    <w:rsid w:val="00FB3AEE"/>
    <w:rsid w:val="00FB3DE3"/>
    <w:rsid w:val="00FB465B"/>
    <w:rsid w:val="00FB5D85"/>
    <w:rsid w:val="00FC302F"/>
    <w:rsid w:val="00FC325A"/>
    <w:rsid w:val="00FC4336"/>
    <w:rsid w:val="00FC6523"/>
    <w:rsid w:val="00FC682D"/>
    <w:rsid w:val="00FD0727"/>
    <w:rsid w:val="00FD16E6"/>
    <w:rsid w:val="00FD3D04"/>
    <w:rsid w:val="00FD53BE"/>
    <w:rsid w:val="00FD75B2"/>
    <w:rsid w:val="00FE10AE"/>
    <w:rsid w:val="00FE20FA"/>
    <w:rsid w:val="00FE231F"/>
    <w:rsid w:val="00FE43EC"/>
    <w:rsid w:val="00FE4B31"/>
    <w:rsid w:val="00FE4CED"/>
    <w:rsid w:val="00FE7A61"/>
    <w:rsid w:val="00FF08C9"/>
    <w:rsid w:val="00FF1713"/>
    <w:rsid w:val="00FF218B"/>
    <w:rsid w:val="00FF249D"/>
    <w:rsid w:val="00FF32E0"/>
    <w:rsid w:val="00FF35CE"/>
    <w:rsid w:val="00FF3B83"/>
    <w:rsid w:val="00FF47AD"/>
    <w:rsid w:val="00FF4FC2"/>
    <w:rsid w:val="00FF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90EB5"/>
  <w15:docId w15:val="{B6C8F643-6980-4EDE-8162-EBE8FDAF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A9D"/>
    <w:pPr>
      <w:spacing w:after="0"/>
      <w:ind w:left="-108"/>
      <w:jc w:val="both"/>
    </w:pPr>
    <w:rPr>
      <w:rFonts w:ascii="Gordita" w:hAnsi="Gordita" w:cs="Arial"/>
      <w:sz w:val="20"/>
      <w:szCs w:val="20"/>
    </w:rPr>
  </w:style>
  <w:style w:type="paragraph" w:styleId="Heading1">
    <w:name w:val="heading 1"/>
    <w:basedOn w:val="ListParagraph"/>
    <w:next w:val="Normal"/>
    <w:link w:val="Heading1Char"/>
    <w:uiPriority w:val="9"/>
    <w:qFormat/>
    <w:rsid w:val="00566A9D"/>
    <w:pPr>
      <w:numPr>
        <w:numId w:val="2"/>
      </w:numPr>
      <w:outlineLvl w:val="0"/>
    </w:pPr>
    <w:rPr>
      <w:b/>
      <w:sz w:val="28"/>
      <w:szCs w:val="28"/>
    </w:rPr>
  </w:style>
  <w:style w:type="paragraph" w:styleId="Heading2">
    <w:name w:val="heading 2"/>
    <w:basedOn w:val="ListParagraph"/>
    <w:next w:val="Normal"/>
    <w:link w:val="Heading2Char"/>
    <w:uiPriority w:val="9"/>
    <w:unhideWhenUsed/>
    <w:qFormat/>
    <w:rsid w:val="00566A9D"/>
    <w:pPr>
      <w:numPr>
        <w:ilvl w:val="1"/>
        <w:numId w:val="35"/>
      </w:numPr>
      <w:outlineLvl w:val="1"/>
    </w:pPr>
    <w:rPr>
      <w:b/>
    </w:rPr>
  </w:style>
  <w:style w:type="paragraph" w:styleId="Heading3">
    <w:name w:val="heading 3"/>
    <w:basedOn w:val="ListParagraph"/>
    <w:next w:val="Normal"/>
    <w:link w:val="Heading3Char"/>
    <w:uiPriority w:val="9"/>
    <w:unhideWhenUsed/>
    <w:qFormat/>
    <w:rsid w:val="00396671"/>
    <w:pPr>
      <w:numPr>
        <w:ilvl w:val="2"/>
        <w:numId w:val="4"/>
      </w:numPr>
      <w:outlineLvl w:val="2"/>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801"/>
    <w:pPr>
      <w:tabs>
        <w:tab w:val="center" w:pos="4680"/>
        <w:tab w:val="right" w:pos="9360"/>
      </w:tabs>
      <w:spacing w:line="240" w:lineRule="auto"/>
    </w:pPr>
  </w:style>
  <w:style w:type="character" w:customStyle="1" w:styleId="HeaderChar">
    <w:name w:val="Header Char"/>
    <w:basedOn w:val="DefaultParagraphFont"/>
    <w:link w:val="Header"/>
    <w:uiPriority w:val="99"/>
    <w:rsid w:val="00671801"/>
  </w:style>
  <w:style w:type="paragraph" w:styleId="Footer">
    <w:name w:val="footer"/>
    <w:basedOn w:val="Normal"/>
    <w:link w:val="FooterChar"/>
    <w:uiPriority w:val="99"/>
    <w:unhideWhenUsed/>
    <w:rsid w:val="00671801"/>
    <w:pPr>
      <w:tabs>
        <w:tab w:val="center" w:pos="4680"/>
        <w:tab w:val="right" w:pos="9360"/>
      </w:tabs>
      <w:spacing w:line="240" w:lineRule="auto"/>
    </w:pPr>
  </w:style>
  <w:style w:type="character" w:customStyle="1" w:styleId="FooterChar">
    <w:name w:val="Footer Char"/>
    <w:basedOn w:val="DefaultParagraphFont"/>
    <w:link w:val="Footer"/>
    <w:uiPriority w:val="99"/>
    <w:rsid w:val="00671801"/>
  </w:style>
  <w:style w:type="table" w:styleId="TableGrid">
    <w:name w:val="Table Grid"/>
    <w:basedOn w:val="TableNormal"/>
    <w:uiPriority w:val="39"/>
    <w:rsid w:val="00510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05EA"/>
    <w:pPr>
      <w:ind w:left="720"/>
      <w:contextualSpacing/>
    </w:pPr>
  </w:style>
  <w:style w:type="character" w:customStyle="1" w:styleId="Heading1Char">
    <w:name w:val="Heading 1 Char"/>
    <w:basedOn w:val="DefaultParagraphFont"/>
    <w:link w:val="Heading1"/>
    <w:uiPriority w:val="9"/>
    <w:rsid w:val="00566A9D"/>
    <w:rPr>
      <w:rFonts w:ascii="Gordita" w:hAnsi="Gordita" w:cs="Arial"/>
      <w:b/>
      <w:sz w:val="28"/>
      <w:szCs w:val="28"/>
    </w:rPr>
  </w:style>
  <w:style w:type="character" w:customStyle="1" w:styleId="Heading2Char">
    <w:name w:val="Heading 2 Char"/>
    <w:basedOn w:val="DefaultParagraphFont"/>
    <w:link w:val="Heading2"/>
    <w:uiPriority w:val="9"/>
    <w:rsid w:val="00566A9D"/>
    <w:rPr>
      <w:rFonts w:ascii="Gordita" w:hAnsi="Gordita" w:cs="Arial"/>
      <w:b/>
      <w:sz w:val="20"/>
      <w:szCs w:val="20"/>
    </w:rPr>
  </w:style>
  <w:style w:type="character" w:customStyle="1" w:styleId="Heading3Char">
    <w:name w:val="Heading 3 Char"/>
    <w:basedOn w:val="DefaultParagraphFont"/>
    <w:link w:val="Heading3"/>
    <w:uiPriority w:val="9"/>
    <w:rsid w:val="00396671"/>
    <w:rPr>
      <w:rFonts w:ascii="Arial" w:hAnsi="Arial" w:cs="Arial"/>
      <w:i/>
    </w:rPr>
  </w:style>
  <w:style w:type="table" w:customStyle="1" w:styleId="TableGrid1">
    <w:name w:val="Table Grid1"/>
    <w:basedOn w:val="TableNormal"/>
    <w:next w:val="TableGrid"/>
    <w:uiPriority w:val="59"/>
    <w:rsid w:val="00AB7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C4066"/>
    <w:pPr>
      <w:spacing w:line="240" w:lineRule="auto"/>
    </w:pPr>
  </w:style>
  <w:style w:type="character" w:customStyle="1" w:styleId="EndnoteTextChar">
    <w:name w:val="Endnote Text Char"/>
    <w:basedOn w:val="DefaultParagraphFont"/>
    <w:link w:val="EndnoteText"/>
    <w:uiPriority w:val="99"/>
    <w:semiHidden/>
    <w:rsid w:val="00DC4066"/>
    <w:rPr>
      <w:sz w:val="20"/>
      <w:szCs w:val="20"/>
    </w:rPr>
  </w:style>
  <w:style w:type="character" w:styleId="EndnoteReference">
    <w:name w:val="endnote reference"/>
    <w:basedOn w:val="DefaultParagraphFont"/>
    <w:uiPriority w:val="99"/>
    <w:semiHidden/>
    <w:unhideWhenUsed/>
    <w:rsid w:val="00DC4066"/>
    <w:rPr>
      <w:vertAlign w:val="superscript"/>
    </w:rPr>
  </w:style>
  <w:style w:type="paragraph" w:styleId="TOCHeading">
    <w:name w:val="TOC Heading"/>
    <w:basedOn w:val="Heading1"/>
    <w:next w:val="Normal"/>
    <w:uiPriority w:val="39"/>
    <w:unhideWhenUsed/>
    <w:qFormat/>
    <w:rsid w:val="00DC4066"/>
    <w:pPr>
      <w:keepNext/>
      <w:keepLines/>
      <w:numPr>
        <w:numId w:val="0"/>
      </w:numPr>
      <w:spacing w:before="480"/>
      <w:contextualSpacing w:val="0"/>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1C6312"/>
    <w:pPr>
      <w:tabs>
        <w:tab w:val="left" w:pos="440"/>
        <w:tab w:val="right" w:leader="dot" w:pos="9019"/>
      </w:tabs>
      <w:spacing w:after="100"/>
    </w:pPr>
    <w:rPr>
      <w:b/>
      <w:bCs/>
      <w:noProof/>
    </w:rPr>
  </w:style>
  <w:style w:type="paragraph" w:styleId="TOC2">
    <w:name w:val="toc 2"/>
    <w:basedOn w:val="Normal"/>
    <w:next w:val="Normal"/>
    <w:autoRedefine/>
    <w:uiPriority w:val="39"/>
    <w:unhideWhenUsed/>
    <w:rsid w:val="009351D2"/>
    <w:pPr>
      <w:tabs>
        <w:tab w:val="left" w:pos="880"/>
        <w:tab w:val="right" w:leader="dot" w:pos="9019"/>
      </w:tabs>
      <w:ind w:left="216"/>
    </w:pPr>
  </w:style>
  <w:style w:type="paragraph" w:styleId="TOC3">
    <w:name w:val="toc 3"/>
    <w:basedOn w:val="Normal"/>
    <w:next w:val="Normal"/>
    <w:autoRedefine/>
    <w:uiPriority w:val="39"/>
    <w:unhideWhenUsed/>
    <w:rsid w:val="00DC4066"/>
    <w:pPr>
      <w:spacing w:after="100"/>
      <w:ind w:left="440"/>
    </w:pPr>
  </w:style>
  <w:style w:type="character" w:styleId="Hyperlink">
    <w:name w:val="Hyperlink"/>
    <w:basedOn w:val="DefaultParagraphFont"/>
    <w:uiPriority w:val="99"/>
    <w:unhideWhenUsed/>
    <w:rsid w:val="00DC4066"/>
    <w:rPr>
      <w:color w:val="0000FF" w:themeColor="hyperlink"/>
      <w:u w:val="single"/>
    </w:rPr>
  </w:style>
  <w:style w:type="paragraph" w:styleId="BalloonText">
    <w:name w:val="Balloon Text"/>
    <w:basedOn w:val="Normal"/>
    <w:link w:val="BalloonTextChar"/>
    <w:uiPriority w:val="99"/>
    <w:semiHidden/>
    <w:unhideWhenUsed/>
    <w:rsid w:val="00DC40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066"/>
    <w:rPr>
      <w:rFonts w:ascii="Tahoma" w:hAnsi="Tahoma" w:cs="Tahoma"/>
      <w:sz w:val="16"/>
      <w:szCs w:val="16"/>
    </w:rPr>
  </w:style>
  <w:style w:type="table" w:customStyle="1" w:styleId="TableGrid2">
    <w:name w:val="Table Grid2"/>
    <w:basedOn w:val="TableNormal"/>
    <w:next w:val="TableGrid"/>
    <w:uiPriority w:val="59"/>
    <w:rsid w:val="002F2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F3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40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6348"/>
    <w:rPr>
      <w:sz w:val="16"/>
      <w:szCs w:val="16"/>
    </w:rPr>
  </w:style>
  <w:style w:type="paragraph" w:styleId="CommentText">
    <w:name w:val="annotation text"/>
    <w:basedOn w:val="Normal"/>
    <w:link w:val="CommentTextChar"/>
    <w:uiPriority w:val="99"/>
    <w:semiHidden/>
    <w:unhideWhenUsed/>
    <w:rsid w:val="00696348"/>
    <w:pPr>
      <w:spacing w:line="240" w:lineRule="auto"/>
    </w:pPr>
  </w:style>
  <w:style w:type="character" w:customStyle="1" w:styleId="CommentTextChar">
    <w:name w:val="Comment Text Char"/>
    <w:basedOn w:val="DefaultParagraphFont"/>
    <w:link w:val="CommentText"/>
    <w:uiPriority w:val="99"/>
    <w:semiHidden/>
    <w:rsid w:val="00696348"/>
    <w:rPr>
      <w:sz w:val="20"/>
      <w:szCs w:val="20"/>
    </w:rPr>
  </w:style>
  <w:style w:type="paragraph" w:styleId="CommentSubject">
    <w:name w:val="annotation subject"/>
    <w:basedOn w:val="CommentText"/>
    <w:next w:val="CommentText"/>
    <w:link w:val="CommentSubjectChar"/>
    <w:uiPriority w:val="99"/>
    <w:semiHidden/>
    <w:unhideWhenUsed/>
    <w:rsid w:val="00696348"/>
    <w:rPr>
      <w:b/>
      <w:bCs/>
    </w:rPr>
  </w:style>
  <w:style w:type="character" w:customStyle="1" w:styleId="CommentSubjectChar">
    <w:name w:val="Comment Subject Char"/>
    <w:basedOn w:val="CommentTextChar"/>
    <w:link w:val="CommentSubject"/>
    <w:uiPriority w:val="99"/>
    <w:semiHidden/>
    <w:rsid w:val="00696348"/>
    <w:rPr>
      <w:b/>
      <w:bCs/>
      <w:sz w:val="20"/>
      <w:szCs w:val="20"/>
    </w:rPr>
  </w:style>
  <w:style w:type="table" w:customStyle="1" w:styleId="TableGrid5">
    <w:name w:val="Table Grid5"/>
    <w:basedOn w:val="TableNormal"/>
    <w:next w:val="TableGrid"/>
    <w:uiPriority w:val="59"/>
    <w:rsid w:val="00E55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4A742A"/>
    <w:pPr>
      <w:spacing w:after="100"/>
      <w:ind w:left="660"/>
    </w:pPr>
  </w:style>
  <w:style w:type="paragraph" w:styleId="TOC5">
    <w:name w:val="toc 5"/>
    <w:basedOn w:val="Normal"/>
    <w:next w:val="Normal"/>
    <w:autoRedefine/>
    <w:uiPriority w:val="39"/>
    <w:unhideWhenUsed/>
    <w:rsid w:val="004A742A"/>
    <w:pPr>
      <w:spacing w:after="100"/>
      <w:ind w:left="880"/>
    </w:pPr>
  </w:style>
  <w:style w:type="paragraph" w:styleId="TOC6">
    <w:name w:val="toc 6"/>
    <w:basedOn w:val="Normal"/>
    <w:next w:val="Normal"/>
    <w:autoRedefine/>
    <w:uiPriority w:val="39"/>
    <w:unhideWhenUsed/>
    <w:rsid w:val="004A742A"/>
    <w:pPr>
      <w:spacing w:after="100"/>
      <w:ind w:left="1100"/>
    </w:pPr>
  </w:style>
  <w:style w:type="paragraph" w:styleId="TOC7">
    <w:name w:val="toc 7"/>
    <w:basedOn w:val="Normal"/>
    <w:next w:val="Normal"/>
    <w:autoRedefine/>
    <w:uiPriority w:val="39"/>
    <w:unhideWhenUsed/>
    <w:rsid w:val="004A742A"/>
    <w:pPr>
      <w:spacing w:after="100"/>
      <w:ind w:left="1320"/>
    </w:pPr>
  </w:style>
  <w:style w:type="paragraph" w:styleId="TOC8">
    <w:name w:val="toc 8"/>
    <w:basedOn w:val="Normal"/>
    <w:next w:val="Normal"/>
    <w:autoRedefine/>
    <w:uiPriority w:val="39"/>
    <w:unhideWhenUsed/>
    <w:rsid w:val="004A742A"/>
    <w:pPr>
      <w:spacing w:after="100"/>
      <w:ind w:left="1540"/>
    </w:pPr>
  </w:style>
  <w:style w:type="paragraph" w:styleId="TOC9">
    <w:name w:val="toc 9"/>
    <w:basedOn w:val="Normal"/>
    <w:next w:val="Normal"/>
    <w:autoRedefine/>
    <w:uiPriority w:val="39"/>
    <w:unhideWhenUsed/>
    <w:rsid w:val="004A742A"/>
    <w:pPr>
      <w:spacing w:after="100"/>
      <w:ind w:left="1760"/>
    </w:pPr>
  </w:style>
  <w:style w:type="character" w:customStyle="1" w:styleId="ListParagraphChar">
    <w:name w:val="List Paragraph Char"/>
    <w:basedOn w:val="DefaultParagraphFont"/>
    <w:link w:val="ListParagraph"/>
    <w:uiPriority w:val="34"/>
    <w:rsid w:val="00566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6DEC2413D5CF4A99978CA172BAF405" ma:contentTypeVersion="0" ma:contentTypeDescription="Create a new document." ma:contentTypeScope="" ma:versionID="d6b44ae32de240de43d62e035d807395">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CEC20-6F87-4B53-87E3-EBFD58CEA5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4B2E3B-A2A3-4727-BAF8-45E481EA92CE}">
  <ds:schemaRefs>
    <ds:schemaRef ds:uri="http://schemas.microsoft.com/sharepoint/v3/contenttype/forms"/>
  </ds:schemaRefs>
</ds:datastoreItem>
</file>

<file path=customXml/itemProps3.xml><?xml version="1.0" encoding="utf-8"?>
<ds:datastoreItem xmlns:ds="http://schemas.openxmlformats.org/officeDocument/2006/customXml" ds:itemID="{1302F16F-8FF0-4AB7-838C-13A7AE029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F487819-2063-4FDC-BE8C-0930BF5D5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1843</TotalTime>
  <Pages>13</Pages>
  <Words>3802</Words>
  <Characters>21677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Brantley</dc:creator>
  <cp:keywords/>
  <dc:description/>
  <cp:lastModifiedBy>Bobby Brantley</cp:lastModifiedBy>
  <cp:revision>9</cp:revision>
  <dcterms:created xsi:type="dcterms:W3CDTF">2015-04-16T11:01:00Z</dcterms:created>
  <dcterms:modified xsi:type="dcterms:W3CDTF">2025-01-26T12:23:00Z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0x010100AA6DEC2413D5CF4A99978CA172BAF405</vt:lpwstr>
  </property>
  <property fmtid="{D5CDD505-2E9C-101B-9397-08002B2CF9AE}" pid="3" name="Order">
    <vt:r8>36400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